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516CAC">
      <w:pPr>
        <w:keepNext w:val="0"/>
        <w:keepLines w:val="0"/>
        <w:pageBreakBefore w:val="0"/>
        <w:widowControl/>
        <w:kinsoku/>
        <w:wordWrap/>
        <w:overflowPunct/>
        <w:topLinePunct w:val="0"/>
        <w:autoSpaceDE/>
        <w:autoSpaceDN/>
        <w:bidi w:val="0"/>
        <w:adjustRightInd/>
        <w:snapToGrid/>
        <w:spacing w:line="375" w:lineRule="atLeast"/>
        <w:ind w:left="0" w:leftChars="0" w:right="0" w:rightChars="0" w:firstLine="0" w:firstLineChars="0"/>
        <w:jc w:val="center"/>
        <w:textAlignment w:val="auto"/>
        <w:rPr>
          <w:b/>
          <w:bCs/>
          <w:sz w:val="28"/>
          <w:szCs w:val="28"/>
          <w:highlight w:val="none"/>
        </w:rPr>
      </w:pPr>
      <w:r>
        <w:rPr>
          <w:rFonts w:hint="eastAsia" w:ascii="宋体-18030" w:hAnsi="宋体-18030" w:eastAsia="宋体-18030" w:cs="宋体-18030"/>
          <w:b/>
          <w:bCs/>
          <w:sz w:val="28"/>
          <w:szCs w:val="28"/>
          <w:highlight w:val="none"/>
          <w:lang w:val="en-US" w:eastAsia="zh-CN"/>
        </w:rPr>
        <w:t>苏州新福地农批市场南区部分商位租赁权</w:t>
      </w:r>
      <w:r>
        <w:rPr>
          <w:rFonts w:hint="eastAsia"/>
          <w:b/>
          <w:bCs/>
          <w:sz w:val="28"/>
          <w:szCs w:val="28"/>
          <w:highlight w:val="none"/>
        </w:rPr>
        <w:t>竞买协议</w:t>
      </w:r>
    </w:p>
    <w:p w14:paraId="23B22C18">
      <w:pPr>
        <w:widowControl/>
        <w:spacing w:line="360" w:lineRule="auto"/>
        <w:ind w:left="-199" w:leftChars="-95" w:right="-735" w:rightChars="-350" w:firstLine="482" w:firstLineChars="200"/>
        <w:jc w:val="left"/>
        <w:rPr>
          <w:rFonts w:hint="eastAsia" w:eastAsia="宋体"/>
          <w:sz w:val="24"/>
          <w:highlight w:val="none"/>
          <w:lang w:eastAsia="zh-CN"/>
        </w:rPr>
      </w:pPr>
      <w:r>
        <w:rPr>
          <w:rFonts w:hint="eastAsia"/>
          <w:b/>
          <w:bCs/>
          <w:sz w:val="24"/>
          <w:highlight w:val="none"/>
        </w:rPr>
        <w:t>拍卖人：</w:t>
      </w:r>
      <w:r>
        <w:rPr>
          <w:rFonts w:hint="eastAsia"/>
          <w:b/>
          <w:bCs/>
          <w:sz w:val="24"/>
          <w:highlight w:val="none"/>
          <w:lang w:eastAsia="zh-CN"/>
        </w:rPr>
        <w:t>江苏华邦拍卖有限公司</w:t>
      </w:r>
    </w:p>
    <w:p w14:paraId="4022F5B6">
      <w:pPr>
        <w:widowControl/>
        <w:spacing w:line="360" w:lineRule="auto"/>
        <w:ind w:left="-199" w:leftChars="-95" w:right="-735" w:rightChars="-350" w:firstLine="482" w:firstLineChars="200"/>
        <w:jc w:val="left"/>
        <w:rPr>
          <w:sz w:val="24"/>
          <w:highlight w:val="none"/>
        </w:rPr>
      </w:pPr>
      <w:r>
        <w:rPr>
          <w:rFonts w:hint="eastAsia"/>
          <w:b/>
          <w:bCs/>
          <w:sz w:val="24"/>
          <w:highlight w:val="none"/>
        </w:rPr>
        <w:t>竞买人：</w:t>
      </w:r>
    </w:p>
    <w:p w14:paraId="55866F8D">
      <w:pPr>
        <w:widowControl/>
        <w:spacing w:line="360" w:lineRule="auto"/>
        <w:ind w:left="-199" w:leftChars="-95" w:right="-735" w:rightChars="-350" w:firstLine="482" w:firstLineChars="200"/>
        <w:jc w:val="left"/>
        <w:rPr>
          <w:rFonts w:hint="eastAsia"/>
          <w:b/>
          <w:bCs/>
          <w:sz w:val="24"/>
          <w:highlight w:val="none"/>
        </w:rPr>
      </w:pPr>
      <w:r>
        <w:rPr>
          <w:rFonts w:hint="eastAsia"/>
          <w:b/>
          <w:bCs/>
          <w:sz w:val="24"/>
          <w:highlight w:val="none"/>
        </w:rPr>
        <w:t>证件类型：               证件号：</w:t>
      </w:r>
    </w:p>
    <w:p w14:paraId="10C2F933">
      <w:pPr>
        <w:widowControl/>
        <w:spacing w:line="360" w:lineRule="auto"/>
        <w:ind w:left="-199" w:leftChars="-95" w:right="-735" w:rightChars="-350" w:firstLine="482" w:firstLineChars="200"/>
        <w:jc w:val="left"/>
        <w:rPr>
          <w:rFonts w:hint="default" w:eastAsia="宋体"/>
          <w:b/>
          <w:bCs/>
          <w:sz w:val="24"/>
          <w:highlight w:val="none"/>
          <w:lang w:val="en-US" w:eastAsia="zh-CN"/>
        </w:rPr>
      </w:pPr>
      <w:r>
        <w:rPr>
          <w:rFonts w:hint="eastAsia"/>
          <w:b/>
          <w:bCs/>
          <w:sz w:val="24"/>
          <w:highlight w:val="none"/>
          <w:lang w:val="en-US" w:eastAsia="zh-CN"/>
        </w:rPr>
        <w:t>联系地址：               联系电话：</w:t>
      </w:r>
    </w:p>
    <w:p w14:paraId="1A9F2B2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sz w:val="24"/>
          <w:highlight w:val="none"/>
        </w:rPr>
      </w:pPr>
      <w:r>
        <w:rPr>
          <w:rFonts w:hint="eastAsia" w:ascii="宋体-18030" w:hAnsi="宋体-18030" w:eastAsia="宋体-18030" w:cs="宋体-18030"/>
          <w:sz w:val="24"/>
          <w:highlight w:val="none"/>
        </w:rPr>
        <w:t>根据《中华人民共和国拍卖法》和国家有关</w:t>
      </w:r>
      <w:r>
        <w:rPr>
          <w:rFonts w:hint="eastAsia" w:ascii="宋体-18030" w:hAnsi="宋体-18030" w:eastAsia="宋体-18030" w:cs="宋体-18030"/>
          <w:sz w:val="24"/>
          <w:highlight w:val="none"/>
          <w:lang w:eastAsia="zh-CN"/>
        </w:rPr>
        <w:t>法律法规</w:t>
      </w:r>
      <w:r>
        <w:rPr>
          <w:rFonts w:hint="eastAsia" w:ascii="宋体-18030" w:hAnsi="宋体-18030" w:eastAsia="宋体-18030" w:cs="宋体-18030"/>
          <w:sz w:val="24"/>
          <w:highlight w:val="none"/>
        </w:rPr>
        <w:t>的规定，拍卖人和竞买人经友好协商，就竞买人参加拍卖人举办的拍租会，竞买拍租标的的事宜，自愿达成如下协议，以兹共同遵守：</w:t>
      </w:r>
    </w:p>
    <w:p w14:paraId="6E28390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宋体-18030" w:hAnsi="宋体-18030" w:eastAsia="宋体-18030" w:cs="宋体-18030"/>
          <w:sz w:val="24"/>
          <w:highlight w:val="none"/>
          <w:lang w:val="en-US" w:eastAsia="zh-CN"/>
        </w:rPr>
      </w:pPr>
      <w:r>
        <w:rPr>
          <w:rFonts w:hint="eastAsia" w:ascii="宋体-18030" w:hAnsi="宋体-18030" w:eastAsia="宋体-18030" w:cs="宋体-18030"/>
          <w:sz w:val="24"/>
          <w:highlight w:val="none"/>
        </w:rPr>
        <w:t>受苏州市新福地农产品市场发展有限公司（以下简称委托人）委托，江苏华邦拍卖有限公司（以下简称拍卖人）在</w:t>
      </w:r>
      <w:r>
        <w:rPr>
          <w:rFonts w:hint="eastAsia" w:ascii="宋体-18030" w:hAnsi="宋体-18030" w:eastAsia="宋体-18030" w:cs="宋体-18030"/>
          <w:sz w:val="24"/>
          <w:highlight w:val="none"/>
          <w:lang w:val="en-US" w:eastAsia="zh-CN"/>
        </w:rPr>
        <w:t>江苏省</w:t>
      </w:r>
      <w:r>
        <w:rPr>
          <w:rFonts w:hint="eastAsia" w:ascii="宋体-18030" w:hAnsi="宋体-18030" w:eastAsia="宋体-18030" w:cs="宋体-18030"/>
          <w:sz w:val="24"/>
          <w:highlight w:val="none"/>
        </w:rPr>
        <w:t>常熟市黄山路</w:t>
      </w:r>
      <w:r>
        <w:rPr>
          <w:rFonts w:hint="eastAsia" w:ascii="宋体-18030" w:hAnsi="宋体-18030" w:eastAsia="宋体-18030" w:cs="宋体-18030"/>
          <w:sz w:val="24"/>
          <w:highlight w:val="none"/>
          <w:lang w:val="en-US" w:eastAsia="zh-CN"/>
        </w:rPr>
        <w:t>177</w:t>
      </w:r>
      <w:r>
        <w:rPr>
          <w:rFonts w:hint="eastAsia" w:ascii="宋体-18030" w:hAnsi="宋体-18030" w:eastAsia="宋体-18030" w:cs="宋体-18030"/>
          <w:sz w:val="24"/>
          <w:highlight w:val="none"/>
        </w:rPr>
        <w:t>号</w:t>
      </w:r>
      <w:r>
        <w:rPr>
          <w:rFonts w:hint="eastAsia" w:ascii="宋体-18030" w:hAnsi="宋体-18030" w:eastAsia="宋体-18030" w:cs="宋体-18030"/>
          <w:sz w:val="24"/>
          <w:highlight w:val="none"/>
          <w:lang w:eastAsia="zh-CN"/>
        </w:rPr>
        <w:t>苏州新福地农批市场</w:t>
      </w:r>
      <w:r>
        <w:rPr>
          <w:rFonts w:hint="eastAsia" w:ascii="宋体-18030" w:hAnsi="宋体-18030" w:eastAsia="宋体-18030" w:cs="宋体-18030"/>
          <w:sz w:val="24"/>
          <w:highlight w:val="none"/>
          <w:lang w:val="en-US" w:eastAsia="zh-CN"/>
        </w:rPr>
        <w:t>22幢</w:t>
      </w:r>
      <w:r>
        <w:rPr>
          <w:rFonts w:hint="eastAsia" w:ascii="宋体-18030" w:hAnsi="宋体-18030" w:eastAsia="宋体-18030" w:cs="宋体-18030"/>
          <w:sz w:val="24"/>
          <w:highlight w:val="none"/>
        </w:rPr>
        <w:t>综合办公楼四楼会议室</w:t>
      </w:r>
      <w:r>
        <w:rPr>
          <w:rFonts w:hint="eastAsia" w:ascii="宋体-18030" w:hAnsi="宋体-18030" w:eastAsia="宋体-18030" w:cs="宋体-18030"/>
          <w:sz w:val="24"/>
          <w:highlight w:val="none"/>
          <w:lang w:eastAsia="zh-CN"/>
        </w:rPr>
        <w:t>，</w:t>
      </w:r>
      <w:r>
        <w:rPr>
          <w:rFonts w:hint="eastAsia" w:ascii="宋体-18030" w:hAnsi="宋体-18030" w:eastAsia="宋体-18030" w:cs="宋体-18030"/>
          <w:sz w:val="24"/>
          <w:highlight w:val="none"/>
          <w:lang w:val="en-US" w:eastAsia="zh-CN"/>
        </w:rPr>
        <w:t>分批次</w:t>
      </w:r>
      <w:r>
        <w:rPr>
          <w:rFonts w:hint="eastAsia" w:ascii="宋体-18030" w:hAnsi="宋体-18030" w:eastAsia="宋体-18030" w:cs="宋体-18030"/>
          <w:sz w:val="24"/>
          <w:highlight w:val="none"/>
        </w:rPr>
        <w:t>拍卖</w:t>
      </w:r>
      <w:r>
        <w:rPr>
          <w:rFonts w:hint="eastAsia" w:ascii="宋体-18030" w:hAnsi="宋体-18030" w:eastAsia="宋体-18030" w:cs="宋体-18030"/>
          <w:sz w:val="24"/>
          <w:highlight w:val="none"/>
          <w:lang w:val="en-US" w:eastAsia="zh-CN"/>
        </w:rPr>
        <w:t>新福地农批市场南区</w:t>
      </w:r>
      <w:r>
        <w:rPr>
          <w:rFonts w:hint="eastAsia" w:ascii="宋体-18030" w:hAnsi="宋体-18030" w:eastAsia="宋体-18030" w:cs="宋体-18030"/>
          <w:sz w:val="24"/>
          <w:highlight w:val="none"/>
        </w:rPr>
        <w:t>部分商位租赁权。拍</w:t>
      </w:r>
      <w:r>
        <w:rPr>
          <w:rFonts w:hint="eastAsia" w:ascii="宋体-18030" w:hAnsi="宋体-18030" w:eastAsia="宋体-18030" w:cs="宋体-18030"/>
          <w:sz w:val="24"/>
          <w:highlight w:val="none"/>
          <w:lang w:val="en-US" w:eastAsia="zh-CN"/>
        </w:rPr>
        <w:t>卖</w:t>
      </w:r>
      <w:r>
        <w:rPr>
          <w:rFonts w:hint="eastAsia" w:ascii="宋体-18030" w:hAnsi="宋体-18030" w:eastAsia="宋体-18030" w:cs="宋体-18030"/>
          <w:sz w:val="24"/>
          <w:highlight w:val="none"/>
        </w:rPr>
        <w:t>标的具体详见</w:t>
      </w:r>
      <w:r>
        <w:rPr>
          <w:rFonts w:hint="eastAsia" w:ascii="宋体-18030" w:hAnsi="宋体-18030" w:eastAsia="宋体-18030" w:cs="宋体-18030"/>
          <w:sz w:val="24"/>
          <w:highlight w:val="none"/>
          <w:lang w:val="en-US" w:eastAsia="zh-CN"/>
        </w:rPr>
        <w:t>附件</w:t>
      </w:r>
      <w:r>
        <w:rPr>
          <w:rFonts w:hint="eastAsia" w:ascii="宋体-18030" w:hAnsi="宋体-18030" w:eastAsia="宋体-18030" w:cs="宋体-18030"/>
          <w:sz w:val="24"/>
          <w:highlight w:val="none"/>
        </w:rPr>
        <w:t>《</w:t>
      </w:r>
      <w:r>
        <w:rPr>
          <w:rFonts w:hint="eastAsia" w:ascii="宋体-18030" w:hAnsi="宋体-18030" w:eastAsia="宋体-18030" w:cs="宋体-18030"/>
          <w:sz w:val="24"/>
          <w:highlight w:val="none"/>
          <w:lang w:eastAsia="zh-CN"/>
        </w:rPr>
        <w:t>标的清单</w:t>
      </w:r>
      <w:r>
        <w:rPr>
          <w:rFonts w:hint="eastAsia" w:ascii="宋体-18030" w:hAnsi="宋体-18030" w:eastAsia="宋体-18030" w:cs="宋体-18030"/>
          <w:sz w:val="24"/>
          <w:highlight w:val="none"/>
        </w:rPr>
        <w:t>》</w:t>
      </w:r>
      <w:r>
        <w:rPr>
          <w:rFonts w:hint="eastAsia" w:ascii="宋体-18030" w:hAnsi="宋体-18030" w:eastAsia="宋体-18030" w:cs="宋体-18030"/>
          <w:sz w:val="24"/>
          <w:highlight w:val="none"/>
          <w:lang w:eastAsia="zh-CN"/>
        </w:rPr>
        <w:t>，</w:t>
      </w:r>
      <w:r>
        <w:rPr>
          <w:rFonts w:hint="eastAsia" w:ascii="宋体-18030" w:hAnsi="宋体-18030" w:eastAsia="宋体-18030" w:cs="宋体-18030"/>
          <w:sz w:val="24"/>
          <w:highlight w:val="none"/>
          <w:lang w:val="en-US" w:eastAsia="zh-CN"/>
        </w:rPr>
        <w:t>每场拍卖会的拍卖时间详见本次《苏州新福地农批市场南区部分商位租赁权拍卖公告》。</w:t>
      </w:r>
    </w:p>
    <w:p w14:paraId="05E91A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sz w:val="24"/>
          <w:highlight w:val="none"/>
        </w:rPr>
      </w:pPr>
      <w:r>
        <w:rPr>
          <w:rFonts w:hint="eastAsia" w:ascii="宋体-18030" w:hAnsi="宋体-18030" w:eastAsia="宋体-18030" w:cs="宋体-18030"/>
          <w:sz w:val="24"/>
          <w:highlight w:val="none"/>
        </w:rPr>
        <w:t>一、办理手续：</w:t>
      </w:r>
    </w:p>
    <w:p w14:paraId="44C745F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sz w:val="24"/>
          <w:highlight w:val="none"/>
        </w:rPr>
      </w:pPr>
      <w:r>
        <w:rPr>
          <w:rFonts w:hint="eastAsia" w:ascii="宋体-18030" w:hAnsi="宋体-18030" w:eastAsia="宋体-18030" w:cs="宋体-18030"/>
          <w:sz w:val="24"/>
          <w:highlight w:val="none"/>
          <w:lang w:eastAsia="zh-CN"/>
        </w:rPr>
        <w:t>1.</w:t>
      </w:r>
      <w:r>
        <w:rPr>
          <w:rFonts w:hint="eastAsia" w:ascii="宋体-18030" w:hAnsi="宋体-18030" w:eastAsia="宋体-18030" w:cs="宋体-18030"/>
          <w:sz w:val="24"/>
          <w:highlight w:val="none"/>
        </w:rPr>
        <w:t>竞买人入场前需办理竞买登记手续，并按规定</w:t>
      </w:r>
      <w:r>
        <w:rPr>
          <w:rFonts w:hint="eastAsia" w:ascii="宋体-18030" w:hAnsi="宋体-18030" w:eastAsia="宋体-18030" w:cs="宋体-18030"/>
          <w:sz w:val="24"/>
          <w:highlight w:val="none"/>
          <w:lang w:eastAsia="zh-CN"/>
        </w:rPr>
        <w:t>缴纳</w:t>
      </w:r>
      <w:r>
        <w:rPr>
          <w:rFonts w:hint="eastAsia" w:ascii="宋体-18030" w:hAnsi="宋体-18030" w:eastAsia="宋体-18030" w:cs="宋体-18030"/>
          <w:sz w:val="24"/>
          <w:highlight w:val="none"/>
        </w:rPr>
        <w:t>参拍保证金</w:t>
      </w:r>
      <w:r>
        <w:rPr>
          <w:rFonts w:hint="eastAsia" w:ascii="宋体-18030" w:hAnsi="宋体-18030" w:eastAsia="宋体-18030" w:cs="宋体-18030"/>
          <w:sz w:val="24"/>
          <w:highlight w:val="none"/>
          <w:lang w:eastAsia="zh-CN"/>
        </w:rPr>
        <w:t>，领取</w:t>
      </w:r>
      <w:r>
        <w:rPr>
          <w:rFonts w:hint="eastAsia" w:ascii="宋体-18030" w:hAnsi="宋体-18030" w:eastAsia="宋体-18030" w:cs="宋体-18030"/>
          <w:sz w:val="24"/>
          <w:highlight w:val="none"/>
        </w:rPr>
        <w:t>号牌。</w:t>
      </w:r>
    </w:p>
    <w:p w14:paraId="3A570E3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sz w:val="24"/>
          <w:highlight w:val="none"/>
          <w:lang w:val="en-US" w:eastAsia="zh-CN"/>
        </w:rPr>
      </w:pPr>
      <w:r>
        <w:rPr>
          <w:rFonts w:hint="eastAsia" w:ascii="宋体-18030" w:hAnsi="宋体-18030" w:eastAsia="宋体-18030" w:cs="宋体-18030"/>
          <w:sz w:val="24"/>
          <w:highlight w:val="none"/>
          <w:lang w:eastAsia="zh-CN"/>
        </w:rPr>
        <w:t>2.</w:t>
      </w:r>
      <w:r>
        <w:rPr>
          <w:rFonts w:hint="eastAsia" w:ascii="宋体-18030" w:hAnsi="宋体-18030" w:eastAsia="宋体-18030" w:cs="宋体-18030"/>
          <w:sz w:val="24"/>
          <w:highlight w:val="none"/>
        </w:rPr>
        <w:t>竞买登记表经竞买人认可</w:t>
      </w:r>
      <w:r>
        <w:rPr>
          <w:rFonts w:hint="eastAsia" w:ascii="宋体-18030" w:hAnsi="宋体-18030" w:eastAsia="宋体-18030" w:cs="宋体-18030"/>
          <w:sz w:val="24"/>
          <w:highlight w:val="none"/>
          <w:lang w:val="en-US" w:eastAsia="zh-CN"/>
        </w:rPr>
        <w:t>后填写，并对所填写内容的真实性、合法性负责。竞买人表示理解并愿意接受本《苏州新福地农批市场南区部分商位租赁权竞买协议》（以下简称《竞买协议》）、《苏州新福地农批市场南区部分商位租赁权拍卖公告》及《拍卖须知》之一切条款。</w:t>
      </w:r>
    </w:p>
    <w:p w14:paraId="09E2FF6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sz w:val="24"/>
          <w:highlight w:val="none"/>
          <w:lang w:eastAsia="zh-CN"/>
        </w:rPr>
      </w:pPr>
      <w:r>
        <w:rPr>
          <w:rFonts w:hint="eastAsia" w:ascii="宋体-18030" w:hAnsi="宋体-18030" w:eastAsia="宋体-18030" w:cs="宋体-18030"/>
          <w:sz w:val="24"/>
          <w:highlight w:val="none"/>
          <w:lang w:val="en-US" w:eastAsia="zh-CN"/>
        </w:rPr>
        <w:t>3.登记报名时须如实提交身份资</w:t>
      </w:r>
      <w:r>
        <w:rPr>
          <w:rFonts w:hint="eastAsia" w:ascii="宋体-18030" w:hAnsi="宋体-18030" w:eastAsia="宋体-18030" w:cs="宋体-18030"/>
          <w:sz w:val="24"/>
          <w:highlight w:val="none"/>
        </w:rPr>
        <w:t>料，委托人、拍卖人有权拒绝身份不符合的竞买人参拍，被取消参拍资格的，参拍保证金无息退还，拍卖人、委托人不作</w:t>
      </w:r>
      <w:r>
        <w:rPr>
          <w:rFonts w:hint="eastAsia" w:ascii="宋体-18030" w:hAnsi="宋体-18030" w:eastAsia="宋体-18030" w:cs="宋体-18030"/>
          <w:sz w:val="24"/>
          <w:highlight w:val="none"/>
          <w:lang w:eastAsia="zh-CN"/>
        </w:rPr>
        <w:t>其他</w:t>
      </w:r>
      <w:r>
        <w:rPr>
          <w:rFonts w:hint="eastAsia" w:ascii="宋体-18030" w:hAnsi="宋体-18030" w:eastAsia="宋体-18030" w:cs="宋体-18030"/>
          <w:sz w:val="24"/>
          <w:highlight w:val="none"/>
        </w:rPr>
        <w:t>补偿。如拍租会因故暂停或取消</w:t>
      </w:r>
      <w:r>
        <w:rPr>
          <w:rFonts w:hint="eastAsia" w:ascii="宋体-18030" w:hAnsi="宋体-18030" w:eastAsia="宋体-18030" w:cs="宋体-18030"/>
          <w:sz w:val="24"/>
          <w:highlight w:val="none"/>
          <w:lang w:eastAsia="zh-CN"/>
        </w:rPr>
        <w:t>，或</w:t>
      </w:r>
      <w:r>
        <w:rPr>
          <w:rFonts w:hint="eastAsia" w:ascii="宋体-18030" w:hAnsi="宋体-18030" w:eastAsia="宋体-18030" w:cs="宋体-18030"/>
          <w:sz w:val="24"/>
          <w:highlight w:val="none"/>
        </w:rPr>
        <w:t>竞买人未拍租</w:t>
      </w:r>
      <w:r>
        <w:rPr>
          <w:rFonts w:hint="eastAsia" w:ascii="宋体-18030" w:hAnsi="宋体-18030" w:eastAsia="宋体-18030" w:cs="宋体-18030"/>
          <w:sz w:val="24"/>
          <w:highlight w:val="none"/>
          <w:lang w:eastAsia="zh-CN"/>
        </w:rPr>
        <w:t>成交</w:t>
      </w:r>
      <w:r>
        <w:rPr>
          <w:rFonts w:hint="eastAsia" w:ascii="宋体-18030" w:hAnsi="宋体-18030" w:eastAsia="宋体-18030" w:cs="宋体-18030"/>
          <w:sz w:val="24"/>
          <w:highlight w:val="none"/>
        </w:rPr>
        <w:t>，竞买人已交保证金由拍卖人</w:t>
      </w:r>
      <w:r>
        <w:rPr>
          <w:rFonts w:hint="eastAsia" w:ascii="宋体-18030" w:hAnsi="宋体-18030" w:eastAsia="宋体-18030" w:cs="宋体-18030"/>
          <w:sz w:val="24"/>
          <w:highlight w:val="none"/>
          <w:lang w:val="en-US" w:eastAsia="zh-CN"/>
        </w:rPr>
        <w:t>在拍卖会结束之日起七</w:t>
      </w:r>
      <w:r>
        <w:rPr>
          <w:rFonts w:hint="eastAsia" w:ascii="宋体-18030" w:hAnsi="宋体-18030" w:eastAsia="宋体-18030" w:cs="宋体-18030"/>
          <w:sz w:val="24"/>
          <w:highlight w:val="none"/>
        </w:rPr>
        <w:t>个工作日内不计利息退回，拍卖人、委托人不作其他任何补偿。以收款收据折抵</w:t>
      </w:r>
      <w:r>
        <w:rPr>
          <w:rFonts w:hint="eastAsia" w:ascii="宋体-18030" w:hAnsi="宋体-18030" w:eastAsia="宋体-18030" w:cs="宋体-18030"/>
          <w:sz w:val="24"/>
          <w:highlight w:val="none"/>
          <w:lang w:val="en-US" w:eastAsia="zh-CN"/>
        </w:rPr>
        <w:t>参拍保证金的</w:t>
      </w:r>
      <w:r>
        <w:rPr>
          <w:rFonts w:hint="eastAsia" w:ascii="宋体-18030" w:hAnsi="宋体-18030" w:eastAsia="宋体-18030" w:cs="宋体-18030"/>
          <w:sz w:val="24"/>
          <w:highlight w:val="none"/>
        </w:rPr>
        <w:t>，未成交时由拍卖人将收据原件退还竞买人，</w:t>
      </w:r>
      <w:r>
        <w:rPr>
          <w:rFonts w:hint="eastAsia" w:ascii="宋体-18030" w:hAnsi="宋体-18030" w:eastAsia="宋体-18030" w:cs="宋体-18030"/>
          <w:sz w:val="24"/>
          <w:highlight w:val="none"/>
          <w:lang w:val="en-US" w:eastAsia="zh-CN"/>
        </w:rPr>
        <w:t>即视同办理好参拍保证金退还手续，</w:t>
      </w:r>
      <w:r>
        <w:rPr>
          <w:rFonts w:hint="eastAsia" w:ascii="宋体-18030" w:hAnsi="宋体-18030" w:eastAsia="宋体-18030" w:cs="宋体-18030"/>
          <w:sz w:val="24"/>
          <w:highlight w:val="none"/>
        </w:rPr>
        <w:t>不涉及款项收付</w:t>
      </w:r>
      <w:r>
        <w:rPr>
          <w:rFonts w:hint="eastAsia" w:ascii="宋体-18030" w:hAnsi="宋体-18030" w:eastAsia="宋体-18030" w:cs="宋体-18030"/>
          <w:sz w:val="24"/>
          <w:highlight w:val="none"/>
          <w:lang w:eastAsia="zh-CN"/>
        </w:rPr>
        <w:t>。</w:t>
      </w:r>
    </w:p>
    <w:p w14:paraId="7A30F05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sz w:val="24"/>
          <w:highlight w:val="none"/>
        </w:rPr>
      </w:pPr>
      <w:r>
        <w:rPr>
          <w:rFonts w:hint="eastAsia" w:ascii="宋体-18030" w:hAnsi="宋体-18030" w:eastAsia="宋体-18030" w:cs="宋体-18030"/>
          <w:sz w:val="24"/>
          <w:highlight w:val="none"/>
          <w:lang w:eastAsia="zh-CN"/>
        </w:rPr>
        <w:t>4.</w:t>
      </w:r>
      <w:r>
        <w:rPr>
          <w:rFonts w:hint="eastAsia" w:ascii="宋体-18030" w:hAnsi="宋体-18030" w:eastAsia="宋体-18030" w:cs="宋体-18030"/>
          <w:sz w:val="24"/>
          <w:highlight w:val="none"/>
        </w:rPr>
        <w:t>拍卖公司的任何人</w:t>
      </w:r>
      <w:r>
        <w:rPr>
          <w:rFonts w:hint="eastAsia" w:ascii="宋体-18030" w:hAnsi="宋体-18030" w:eastAsia="宋体-18030" w:cs="宋体-18030"/>
          <w:sz w:val="24"/>
          <w:highlight w:val="none"/>
          <w:lang w:eastAsia="zh-CN"/>
        </w:rPr>
        <w:t>以</w:t>
      </w:r>
      <w:r>
        <w:rPr>
          <w:rFonts w:hint="eastAsia" w:ascii="宋体-18030" w:hAnsi="宋体-18030" w:eastAsia="宋体-18030" w:cs="宋体-18030"/>
          <w:sz w:val="24"/>
          <w:highlight w:val="none"/>
        </w:rPr>
        <w:t>任何</w:t>
      </w:r>
      <w:r>
        <w:rPr>
          <w:rFonts w:hint="eastAsia" w:ascii="宋体-18030" w:hAnsi="宋体-18030" w:eastAsia="宋体-18030" w:cs="宋体-18030"/>
          <w:sz w:val="24"/>
          <w:highlight w:val="none"/>
          <w:lang w:eastAsia="zh-CN"/>
        </w:rPr>
        <w:t>方式</w:t>
      </w:r>
      <w:r>
        <w:rPr>
          <w:rFonts w:hint="eastAsia" w:ascii="宋体-18030" w:hAnsi="宋体-18030" w:eastAsia="宋体-18030" w:cs="宋体-18030"/>
          <w:sz w:val="24"/>
          <w:highlight w:val="none"/>
        </w:rPr>
        <w:t>对有关标的所作的介绍、描述、评价等，不代表拍卖人</w:t>
      </w:r>
      <w:r>
        <w:rPr>
          <w:rFonts w:hint="eastAsia" w:ascii="宋体-18030" w:hAnsi="宋体-18030" w:eastAsia="宋体-18030" w:cs="宋体-18030"/>
          <w:sz w:val="24"/>
          <w:highlight w:val="none"/>
          <w:lang w:eastAsia="zh-CN"/>
        </w:rPr>
        <w:t>对</w:t>
      </w:r>
      <w:r>
        <w:rPr>
          <w:rFonts w:hint="eastAsia" w:ascii="宋体-18030" w:hAnsi="宋体-18030" w:eastAsia="宋体-18030" w:cs="宋体-18030"/>
          <w:sz w:val="24"/>
          <w:highlight w:val="none"/>
        </w:rPr>
        <w:t>标的的任何承诺和保证，一切以标的现状为准。</w:t>
      </w:r>
    </w:p>
    <w:p w14:paraId="54E81C5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sz w:val="24"/>
          <w:highlight w:val="none"/>
        </w:rPr>
      </w:pPr>
      <w:r>
        <w:rPr>
          <w:rFonts w:hint="eastAsia" w:ascii="宋体-18030" w:hAnsi="宋体-18030" w:eastAsia="宋体-18030" w:cs="宋体-18030"/>
          <w:sz w:val="24"/>
          <w:highlight w:val="none"/>
        </w:rPr>
        <w:t>二、各位竞买人在办理缴纳拍租保证金等相关登记手续之前，应当：</w:t>
      </w:r>
    </w:p>
    <w:p w14:paraId="54C2E7D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sz w:val="24"/>
          <w:highlight w:val="none"/>
        </w:rPr>
      </w:pPr>
      <w:r>
        <w:rPr>
          <w:rFonts w:hint="eastAsia" w:ascii="宋体-18030" w:hAnsi="宋体-18030" w:eastAsia="宋体-18030" w:cs="宋体-18030"/>
          <w:sz w:val="24"/>
          <w:highlight w:val="none"/>
          <w:lang w:eastAsia="zh-CN"/>
        </w:rPr>
        <w:t>1.</w:t>
      </w:r>
      <w:r>
        <w:rPr>
          <w:rFonts w:hint="eastAsia" w:ascii="宋体-18030" w:hAnsi="宋体-18030" w:eastAsia="宋体-18030" w:cs="宋体-18030"/>
          <w:b/>
          <w:bCs/>
          <w:sz w:val="24"/>
          <w:highlight w:val="none"/>
        </w:rPr>
        <w:t>仔细了解本次拍租标的，在入场前</w:t>
      </w:r>
      <w:r>
        <w:rPr>
          <w:rFonts w:hint="eastAsia" w:ascii="宋体-18030" w:hAnsi="宋体-18030" w:eastAsia="宋体-18030" w:cs="宋体-18030"/>
          <w:b/>
          <w:bCs/>
          <w:sz w:val="24"/>
          <w:highlight w:val="none"/>
          <w:lang w:eastAsia="zh-CN"/>
        </w:rPr>
        <w:t>应全面</w:t>
      </w:r>
      <w:r>
        <w:rPr>
          <w:rFonts w:hint="eastAsia" w:ascii="宋体-18030" w:hAnsi="宋体-18030" w:eastAsia="宋体-18030" w:cs="宋体-18030"/>
          <w:b/>
          <w:bCs/>
          <w:sz w:val="24"/>
          <w:highlight w:val="none"/>
        </w:rPr>
        <w:t>了解并仔细</w:t>
      </w:r>
      <w:r>
        <w:rPr>
          <w:rFonts w:hint="eastAsia" w:ascii="宋体-18030" w:hAnsi="宋体-18030" w:eastAsia="宋体-18030" w:cs="宋体-18030"/>
          <w:b/>
          <w:bCs/>
          <w:sz w:val="24"/>
          <w:highlight w:val="none"/>
          <w:lang w:eastAsia="zh-CN"/>
        </w:rPr>
        <w:t>查看拍租标的物。</w:t>
      </w:r>
      <w:r>
        <w:rPr>
          <w:rFonts w:hint="eastAsia" w:ascii="宋体-18030" w:hAnsi="宋体-18030" w:eastAsia="宋体-18030" w:cs="宋体-18030"/>
          <w:b/>
          <w:bCs/>
          <w:sz w:val="24"/>
          <w:highlight w:val="none"/>
        </w:rPr>
        <w:t>拍卖人按现状进行拍租，</w:t>
      </w:r>
      <w:r>
        <w:rPr>
          <w:rFonts w:hint="eastAsia" w:ascii="宋体-18030" w:hAnsi="宋体-18030" w:eastAsia="宋体-18030" w:cs="宋体-18030"/>
          <w:b/>
          <w:bCs/>
          <w:sz w:val="24"/>
          <w:highlight w:val="none"/>
          <w:lang w:eastAsia="zh-CN"/>
        </w:rPr>
        <w:t>竞买人在参拍前</w:t>
      </w:r>
      <w:r>
        <w:rPr>
          <w:rFonts w:hint="eastAsia" w:ascii="宋体-18030" w:hAnsi="宋体-18030" w:eastAsia="宋体-18030" w:cs="宋体-18030"/>
          <w:b/>
          <w:bCs/>
          <w:sz w:val="24"/>
          <w:highlight w:val="none"/>
        </w:rPr>
        <w:t>自行向有关部门了解拍租标的的实际</w:t>
      </w:r>
      <w:r>
        <w:rPr>
          <w:rFonts w:hint="eastAsia" w:ascii="宋体-18030" w:hAnsi="宋体-18030" w:eastAsia="宋体-18030" w:cs="宋体-18030"/>
          <w:b/>
          <w:bCs/>
          <w:sz w:val="24"/>
          <w:highlight w:val="none"/>
          <w:lang w:eastAsia="zh-CN"/>
        </w:rPr>
        <w:t>情况。</w:t>
      </w:r>
      <w:r>
        <w:rPr>
          <w:rFonts w:hint="eastAsia" w:ascii="宋体-18030" w:hAnsi="宋体-18030" w:eastAsia="宋体-18030" w:cs="宋体-18030"/>
          <w:b/>
          <w:bCs/>
          <w:sz w:val="24"/>
          <w:highlight w:val="none"/>
        </w:rPr>
        <w:t>拍卖人、委托人未对拍品进行专门的质量技术鉴定，对拍租标的所存在或可能存在的瑕疵，委托人、拍卖人不承担任何瑕疵担保责任。竞买人参加竞买前必须事先实地看样、现场勘察和充分了解，竞买人参加竞买表明已完全了解标的物实际情况并愿承担一切责任，竞买人承认自己的竞价是针对标的物的现实状况的，委托人、拍卖人不对标的物的质量、设施作任何担保。</w:t>
      </w:r>
    </w:p>
    <w:p w14:paraId="3E2A11EE">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宋体-18030" w:hAnsi="宋体-18030" w:eastAsia="宋体-18030" w:cs="宋体-18030"/>
          <w:b/>
          <w:bCs/>
          <w:sz w:val="24"/>
          <w:highlight w:val="none"/>
        </w:rPr>
      </w:pPr>
      <w:r>
        <w:rPr>
          <w:rFonts w:hint="eastAsia" w:ascii="宋体-18030" w:hAnsi="宋体-18030" w:eastAsia="宋体-18030" w:cs="宋体-18030"/>
          <w:b/>
          <w:bCs/>
          <w:sz w:val="24"/>
          <w:highlight w:val="none"/>
        </w:rPr>
        <w:t>一旦进入</w:t>
      </w:r>
      <w:r>
        <w:rPr>
          <w:rFonts w:hint="eastAsia" w:ascii="宋体-18030" w:hAnsi="宋体-18030" w:eastAsia="宋体-18030" w:cs="宋体-18030"/>
          <w:b/>
          <w:bCs/>
          <w:sz w:val="24"/>
          <w:highlight w:val="none"/>
          <w:lang w:eastAsia="zh-CN"/>
        </w:rPr>
        <w:t>拍卖会</w:t>
      </w:r>
      <w:r>
        <w:rPr>
          <w:rFonts w:hint="eastAsia" w:ascii="宋体-18030" w:hAnsi="宋体-18030" w:eastAsia="宋体-18030" w:cs="宋体-18030"/>
          <w:b/>
          <w:bCs/>
          <w:sz w:val="24"/>
          <w:highlight w:val="none"/>
        </w:rPr>
        <w:t>现场，即视为已全面了解本《竞买协议》和标的物的具体情况，并自愿承担责任及相应的法律后果。</w:t>
      </w:r>
    </w:p>
    <w:p w14:paraId="775057C1">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default" w:ascii="宋体-18030" w:hAnsi="宋体-18030" w:eastAsia="宋体-18030" w:cs="宋体-18030"/>
          <w:b/>
          <w:bCs/>
          <w:sz w:val="24"/>
          <w:highlight w:val="none"/>
          <w:lang w:val="en-US" w:eastAsia="zh-CN"/>
        </w:rPr>
      </w:pPr>
      <w:r>
        <w:rPr>
          <w:rFonts w:hint="eastAsia" w:ascii="宋体-18030" w:hAnsi="宋体-18030" w:eastAsia="宋体-18030" w:cs="宋体-18030"/>
          <w:b/>
          <w:bCs/>
          <w:sz w:val="24"/>
          <w:highlight w:val="none"/>
        </w:rPr>
        <w:t>各竞买人在正式拍租前，应先充分了解拍租流程。竞买人应持竞买登记证进入</w:t>
      </w:r>
      <w:r>
        <w:rPr>
          <w:rFonts w:hint="eastAsia" w:ascii="宋体-18030" w:hAnsi="宋体-18030" w:eastAsia="宋体-18030" w:cs="宋体-18030"/>
          <w:b/>
          <w:bCs/>
          <w:sz w:val="24"/>
          <w:highlight w:val="none"/>
          <w:lang w:eastAsia="zh-CN"/>
        </w:rPr>
        <w:t>拍卖会</w:t>
      </w:r>
      <w:r>
        <w:rPr>
          <w:rFonts w:hint="eastAsia" w:ascii="宋体-18030" w:hAnsi="宋体-18030" w:eastAsia="宋体-18030" w:cs="宋体-18030"/>
          <w:b/>
          <w:bCs/>
          <w:sz w:val="24"/>
          <w:highlight w:val="none"/>
        </w:rPr>
        <w:t>现场。</w:t>
      </w:r>
      <w:r>
        <w:rPr>
          <w:rFonts w:hint="eastAsia" w:ascii="宋体-18030" w:hAnsi="宋体-18030" w:eastAsia="宋体-18030" w:cs="宋体-18030"/>
          <w:b/>
          <w:bCs/>
          <w:sz w:val="24"/>
          <w:highlight w:val="none"/>
          <w:lang w:val="en-US" w:eastAsia="zh-CN"/>
        </w:rPr>
        <w:t>竞买人如有标的租赁、经营相关事项咨询的须在参拍前向委托人、拍卖人咨询了解；拍卖会开始后，拍卖师对标的相关事项等不作解释。</w:t>
      </w:r>
    </w:p>
    <w:p w14:paraId="0C0A389A">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firstLine="482" w:firstLineChars="200"/>
        <w:textAlignment w:val="auto"/>
        <w:rPr>
          <w:rFonts w:hint="eastAsia" w:ascii="宋体-18030" w:hAnsi="宋体-18030" w:eastAsia="宋体-18030" w:cs="宋体-18030"/>
          <w:b/>
          <w:bCs/>
          <w:sz w:val="24"/>
          <w:highlight w:val="none"/>
          <w:lang w:val="en-US" w:eastAsia="zh-CN"/>
        </w:rPr>
      </w:pPr>
      <w:r>
        <w:rPr>
          <w:rFonts w:hint="eastAsia" w:ascii="宋体-18030" w:hAnsi="宋体-18030" w:eastAsia="宋体-18030" w:cs="宋体-18030"/>
          <w:b/>
          <w:bCs/>
          <w:sz w:val="24"/>
          <w:highlight w:val="none"/>
        </w:rPr>
        <w:t>仔细阅读本次拍租标的《</w:t>
      </w:r>
      <w:r>
        <w:rPr>
          <w:rFonts w:hint="eastAsia" w:ascii="宋体-18030" w:hAnsi="宋体-18030" w:eastAsia="宋体-18030" w:cs="宋体-18030"/>
          <w:b/>
          <w:bCs/>
          <w:sz w:val="24"/>
          <w:highlight w:val="none"/>
          <w:lang w:eastAsia="zh-CN"/>
        </w:rPr>
        <w:t>经营性资产租赁合同》《市场综合服务合同》</w:t>
      </w:r>
      <w:r>
        <w:rPr>
          <w:rFonts w:hint="eastAsia" w:ascii="宋体-18030" w:hAnsi="宋体-18030" w:eastAsia="宋体-18030" w:cs="宋体-18030"/>
          <w:b/>
          <w:bCs/>
          <w:sz w:val="24"/>
          <w:highlight w:val="none"/>
          <w:lang w:val="en-US" w:eastAsia="zh-CN"/>
        </w:rPr>
        <w:t>等</w:t>
      </w:r>
      <w:r>
        <w:rPr>
          <w:rFonts w:hint="eastAsia" w:ascii="宋体-18030" w:hAnsi="宋体-18030" w:eastAsia="宋体-18030" w:cs="宋体-18030"/>
          <w:b/>
          <w:bCs/>
          <w:sz w:val="24"/>
          <w:highlight w:val="none"/>
        </w:rPr>
        <w:t>文本</w:t>
      </w:r>
      <w:r>
        <w:rPr>
          <w:rFonts w:hint="eastAsia" w:ascii="宋体-18030" w:hAnsi="宋体-18030" w:eastAsia="宋体-18030" w:cs="宋体-18030"/>
          <w:b/>
          <w:bCs/>
          <w:sz w:val="24"/>
          <w:highlight w:val="none"/>
          <w:lang w:eastAsia="zh-CN"/>
        </w:rPr>
        <w:t>（</w:t>
      </w:r>
      <w:r>
        <w:rPr>
          <w:rFonts w:hint="eastAsia" w:ascii="宋体-18030" w:hAnsi="宋体-18030" w:eastAsia="宋体-18030" w:cs="宋体-18030"/>
          <w:b/>
          <w:bCs/>
          <w:sz w:val="24"/>
          <w:highlight w:val="none"/>
          <w:lang w:val="en-US" w:eastAsia="zh-CN"/>
        </w:rPr>
        <w:t>详见</w:t>
      </w:r>
      <w:r>
        <w:rPr>
          <w:rFonts w:hint="eastAsia" w:ascii="宋体-18030" w:hAnsi="宋体-18030" w:eastAsia="宋体-18030" w:cs="宋体-18030"/>
          <w:b/>
          <w:bCs/>
          <w:sz w:val="24"/>
          <w:highlight w:val="none"/>
        </w:rPr>
        <w:t>新福地农批市场</w:t>
      </w:r>
      <w:r>
        <w:rPr>
          <w:rFonts w:hint="eastAsia" w:ascii="宋体-18030" w:hAnsi="宋体-18030" w:eastAsia="宋体-18030" w:cs="宋体-18030"/>
          <w:b/>
          <w:bCs/>
          <w:sz w:val="24"/>
          <w:highlight w:val="none"/>
          <w:lang w:val="en-US" w:eastAsia="zh-CN"/>
        </w:rPr>
        <w:t>公示栏</w:t>
      </w:r>
      <w:r>
        <w:rPr>
          <w:rFonts w:hint="eastAsia" w:ascii="宋体-18030" w:hAnsi="宋体-18030" w:eastAsia="宋体-18030" w:cs="宋体-18030"/>
          <w:b/>
          <w:bCs/>
          <w:sz w:val="24"/>
          <w:highlight w:val="none"/>
          <w:lang w:eastAsia="zh-CN"/>
        </w:rPr>
        <w:t>）</w:t>
      </w:r>
      <w:r>
        <w:rPr>
          <w:rFonts w:hint="eastAsia" w:ascii="宋体-18030" w:hAnsi="宋体-18030" w:eastAsia="宋体-18030" w:cs="宋体-18030"/>
          <w:b/>
          <w:bCs/>
          <w:sz w:val="24"/>
          <w:highlight w:val="none"/>
        </w:rPr>
        <w:t>，并接受</w:t>
      </w:r>
      <w:r>
        <w:rPr>
          <w:rFonts w:hint="eastAsia" w:ascii="宋体-18030" w:hAnsi="宋体-18030" w:eastAsia="宋体-18030" w:cs="宋体-18030"/>
          <w:b/>
          <w:bCs/>
          <w:sz w:val="24"/>
          <w:highlight w:val="none"/>
          <w:lang w:val="en-US" w:eastAsia="zh-CN"/>
        </w:rPr>
        <w:t>上述</w:t>
      </w:r>
      <w:r>
        <w:rPr>
          <w:rFonts w:hint="eastAsia" w:ascii="宋体-18030" w:hAnsi="宋体-18030" w:eastAsia="宋体-18030" w:cs="宋体-18030"/>
          <w:b/>
          <w:bCs/>
          <w:sz w:val="24"/>
          <w:highlight w:val="none"/>
        </w:rPr>
        <w:t>合同条款</w:t>
      </w:r>
      <w:r>
        <w:rPr>
          <w:rFonts w:hint="eastAsia" w:ascii="宋体-18030" w:hAnsi="宋体-18030" w:eastAsia="宋体-18030" w:cs="宋体-18030"/>
          <w:b/>
          <w:bCs/>
          <w:sz w:val="24"/>
          <w:highlight w:val="none"/>
          <w:lang w:eastAsia="zh-CN"/>
        </w:rPr>
        <w:t>，完成</w:t>
      </w:r>
      <w:r>
        <w:rPr>
          <w:rFonts w:hint="eastAsia" w:ascii="宋体-18030" w:hAnsi="宋体-18030" w:eastAsia="宋体-18030" w:cs="宋体-18030"/>
          <w:b/>
          <w:bCs/>
          <w:sz w:val="24"/>
          <w:highlight w:val="none"/>
          <w:lang w:val="en-US" w:eastAsia="zh-CN"/>
        </w:rPr>
        <w:t>上述合同标准文本的公示与确认。</w:t>
      </w:r>
    </w:p>
    <w:p w14:paraId="573C64B0">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宋体-18030" w:hAnsi="宋体-18030" w:eastAsia="宋体-18030" w:cs="宋体-18030"/>
          <w:b/>
          <w:bCs/>
          <w:sz w:val="24"/>
          <w:highlight w:val="none"/>
        </w:rPr>
      </w:pPr>
      <w:r>
        <w:rPr>
          <w:rFonts w:hint="eastAsia" w:ascii="宋体-18030" w:hAnsi="宋体-18030" w:eastAsia="宋体-18030" w:cs="宋体-18030"/>
          <w:b/>
          <w:bCs/>
          <w:sz w:val="24"/>
          <w:highlight w:val="none"/>
          <w:lang w:val="en-US" w:eastAsia="zh-CN"/>
        </w:rPr>
        <w:t>2.1 本次</w:t>
      </w:r>
      <w:r>
        <w:rPr>
          <w:rFonts w:hint="eastAsia" w:ascii="宋体-18030" w:hAnsi="宋体-18030" w:eastAsia="宋体-18030" w:cs="宋体-18030"/>
          <w:b/>
          <w:bCs/>
          <w:sz w:val="24"/>
          <w:highlight w:val="none"/>
        </w:rPr>
        <w:t>拍卖标的对应的《经营性资产租赁合同》</w:t>
      </w:r>
      <w:r>
        <w:rPr>
          <w:rFonts w:hint="eastAsia" w:ascii="宋体-18030" w:hAnsi="宋体-18030" w:eastAsia="宋体-18030" w:cs="宋体-18030"/>
          <w:b/>
          <w:bCs/>
          <w:sz w:val="24"/>
          <w:highlight w:val="none"/>
          <w:lang w:eastAsia="zh-CN"/>
        </w:rPr>
        <w:t>《市场综合服务合同》</w:t>
      </w:r>
      <w:r>
        <w:rPr>
          <w:rFonts w:hint="eastAsia" w:ascii="宋体-18030" w:hAnsi="宋体-18030" w:eastAsia="宋体-18030" w:cs="宋体-18030"/>
          <w:b/>
          <w:bCs/>
          <w:sz w:val="24"/>
          <w:highlight w:val="none"/>
        </w:rPr>
        <w:t>标准文本（下称</w:t>
      </w:r>
      <w:r>
        <w:rPr>
          <w:rFonts w:hint="eastAsia" w:ascii="宋体-18030" w:hAnsi="宋体-18030" w:eastAsia="宋体-18030" w:cs="宋体-18030"/>
          <w:b/>
          <w:bCs/>
          <w:sz w:val="24"/>
          <w:highlight w:val="none"/>
          <w:lang w:eastAsia="zh-CN"/>
        </w:rPr>
        <w:t>“合同标准文本”</w:t>
      </w:r>
      <w:r>
        <w:rPr>
          <w:rFonts w:hint="eastAsia" w:ascii="宋体-18030" w:hAnsi="宋体-18030" w:eastAsia="宋体-18030" w:cs="宋体-18030"/>
          <w:b/>
          <w:bCs/>
          <w:sz w:val="24"/>
          <w:highlight w:val="none"/>
        </w:rPr>
        <w:t>），已于登记报名期间在</w:t>
      </w:r>
      <w:r>
        <w:rPr>
          <w:rFonts w:hint="eastAsia" w:ascii="宋体-18030" w:hAnsi="宋体-18030" w:eastAsia="宋体-18030" w:cs="宋体-18030"/>
          <w:b/>
          <w:bCs/>
          <w:sz w:val="24"/>
          <w:highlight w:val="none"/>
          <w:lang w:val="en-US" w:eastAsia="zh-CN"/>
        </w:rPr>
        <w:t>江苏省</w:t>
      </w:r>
      <w:r>
        <w:rPr>
          <w:rFonts w:hint="eastAsia" w:ascii="宋体-18030" w:hAnsi="宋体-18030" w:eastAsia="宋体-18030" w:cs="宋体-18030"/>
          <w:b/>
          <w:bCs/>
          <w:sz w:val="24"/>
          <w:highlight w:val="none"/>
        </w:rPr>
        <w:t>常熟市黄山路181号新福地农批市场公示栏张榜公示。竞买人</w:t>
      </w:r>
      <w:r>
        <w:rPr>
          <w:rFonts w:hint="eastAsia" w:ascii="宋体-18030" w:hAnsi="宋体-18030" w:eastAsia="宋体-18030" w:cs="宋体-18030"/>
          <w:b/>
          <w:bCs/>
          <w:sz w:val="24"/>
          <w:highlight w:val="none"/>
          <w:lang w:val="en-US" w:eastAsia="zh-CN"/>
        </w:rPr>
        <w:t>也</w:t>
      </w:r>
      <w:r>
        <w:rPr>
          <w:rFonts w:hint="eastAsia" w:ascii="宋体-18030" w:hAnsi="宋体-18030" w:eastAsia="宋体-18030" w:cs="宋体-18030"/>
          <w:b/>
          <w:bCs/>
          <w:sz w:val="24"/>
          <w:highlight w:val="none"/>
        </w:rPr>
        <w:t>可</w:t>
      </w:r>
      <w:r>
        <w:rPr>
          <w:rFonts w:hint="eastAsia" w:ascii="宋体-18030" w:hAnsi="宋体-18030" w:eastAsia="宋体-18030" w:cs="宋体-18030"/>
          <w:b/>
          <w:bCs/>
          <w:sz w:val="24"/>
          <w:highlight w:val="none"/>
          <w:lang w:val="en-US" w:eastAsia="zh-CN"/>
        </w:rPr>
        <w:t>在登记报名处</w:t>
      </w:r>
      <w:r>
        <w:rPr>
          <w:rFonts w:hint="eastAsia" w:ascii="宋体-18030" w:hAnsi="宋体-18030" w:eastAsia="宋体-18030" w:cs="宋体-18030"/>
          <w:b/>
          <w:bCs/>
          <w:sz w:val="24"/>
          <w:highlight w:val="none"/>
        </w:rPr>
        <w:t xml:space="preserve">查阅、拍照，亦可向拍卖人索取纸质复印件或电子文本。 </w:t>
      </w:r>
    </w:p>
    <w:p w14:paraId="6662CD80">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宋体-18030" w:hAnsi="宋体-18030" w:eastAsia="宋体-18030" w:cs="宋体-18030"/>
          <w:b/>
          <w:bCs/>
          <w:sz w:val="24"/>
          <w:highlight w:val="none"/>
        </w:rPr>
      </w:pPr>
      <w:r>
        <w:rPr>
          <w:rFonts w:hint="eastAsia" w:ascii="宋体-18030" w:hAnsi="宋体-18030" w:eastAsia="宋体-18030" w:cs="宋体-18030"/>
          <w:b/>
          <w:bCs/>
          <w:sz w:val="24"/>
          <w:highlight w:val="none"/>
          <w:lang w:val="en-US" w:eastAsia="zh-CN"/>
        </w:rPr>
        <w:t>2.2 竞买人</w:t>
      </w:r>
      <w:r>
        <w:rPr>
          <w:rFonts w:hint="eastAsia" w:ascii="宋体-18030" w:hAnsi="宋体-18030" w:eastAsia="宋体-18030" w:cs="宋体-18030"/>
          <w:b/>
          <w:bCs/>
          <w:sz w:val="24"/>
          <w:highlight w:val="none"/>
        </w:rPr>
        <w:t>确认：本人已在登记报名前完整查阅上述合同标准文本全文，对其中租金标准、市场综合服务费标准、付款期限、</w:t>
      </w:r>
      <w:r>
        <w:rPr>
          <w:rFonts w:hint="eastAsia" w:ascii="宋体-18030" w:hAnsi="宋体-18030" w:eastAsia="宋体-18030" w:cs="宋体-18030"/>
          <w:b/>
          <w:bCs/>
          <w:strike w:val="0"/>
          <w:dstrike w:val="0"/>
          <w:sz w:val="24"/>
          <w:highlight w:val="none"/>
          <w:lang w:val="en-US" w:eastAsia="zh-CN"/>
        </w:rPr>
        <w:t>履约保证金</w:t>
      </w:r>
      <w:r>
        <w:rPr>
          <w:rFonts w:hint="eastAsia" w:ascii="宋体-18030" w:hAnsi="宋体-18030" w:eastAsia="宋体-18030" w:cs="宋体-18030"/>
          <w:b/>
          <w:bCs/>
          <w:sz w:val="24"/>
          <w:highlight w:val="none"/>
        </w:rPr>
        <w:t>、面积及误差处理、装修与改造、经营范围限制、</w:t>
      </w:r>
      <w:r>
        <w:rPr>
          <w:rFonts w:hint="eastAsia" w:ascii="宋体-18030" w:hAnsi="宋体-18030" w:eastAsia="宋体-18030" w:cs="宋体-18030"/>
          <w:b/>
          <w:bCs/>
          <w:sz w:val="24"/>
          <w:highlight w:val="none"/>
          <w:lang w:val="en-US" w:eastAsia="zh-CN"/>
        </w:rPr>
        <w:t>市场</w:t>
      </w:r>
      <w:r>
        <w:rPr>
          <w:rFonts w:hint="eastAsia" w:ascii="宋体-18030" w:hAnsi="宋体-18030" w:eastAsia="宋体-18030" w:cs="宋体-18030"/>
          <w:b/>
          <w:bCs/>
          <w:sz w:val="24"/>
          <w:highlight w:val="none"/>
        </w:rPr>
        <w:t xml:space="preserve">管理与保证金扣罚、违约责任、合同解除与商位收回等全部条款均已充分知悉、理解并无异议。 </w:t>
      </w:r>
    </w:p>
    <w:p w14:paraId="52960F6C">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宋体-18030" w:hAnsi="宋体-18030" w:eastAsia="宋体-18030" w:cs="宋体-18030"/>
          <w:b/>
          <w:bCs/>
          <w:sz w:val="24"/>
          <w:highlight w:val="none"/>
        </w:rPr>
      </w:pPr>
      <w:r>
        <w:rPr>
          <w:rFonts w:hint="eastAsia" w:ascii="宋体-18030" w:hAnsi="宋体-18030" w:eastAsia="宋体-18030" w:cs="宋体-18030"/>
          <w:b/>
          <w:bCs/>
          <w:sz w:val="24"/>
          <w:highlight w:val="none"/>
          <w:lang w:val="en-US" w:eastAsia="zh-CN"/>
        </w:rPr>
        <w:t>2.3 竞买人</w:t>
      </w:r>
      <w:r>
        <w:rPr>
          <w:rFonts w:hint="eastAsia" w:ascii="宋体-18030" w:hAnsi="宋体-18030" w:eastAsia="宋体-18030" w:cs="宋体-18030"/>
          <w:b/>
          <w:bCs/>
          <w:sz w:val="24"/>
          <w:highlight w:val="none"/>
        </w:rPr>
        <w:t>一经应价，即视为其已接受合同标准文本全部条款。成交后应按该标准文本与委托人签署《经营性资产租赁合同》及</w:t>
      </w:r>
      <w:r>
        <w:rPr>
          <w:rFonts w:hint="eastAsia" w:ascii="宋体-18030" w:hAnsi="宋体-18030" w:eastAsia="宋体-18030" w:cs="宋体-18030"/>
          <w:b/>
          <w:bCs/>
          <w:sz w:val="24"/>
          <w:highlight w:val="none"/>
          <w:lang w:eastAsia="zh-CN"/>
        </w:rPr>
        <w:t>《市场综合服务合同》</w:t>
      </w:r>
      <w:r>
        <w:rPr>
          <w:rFonts w:hint="eastAsia" w:ascii="宋体-18030" w:hAnsi="宋体-18030" w:eastAsia="宋体-18030" w:cs="宋体-18030"/>
          <w:b/>
          <w:bCs/>
          <w:sz w:val="24"/>
          <w:highlight w:val="none"/>
        </w:rPr>
        <w:t>，除按本</w:t>
      </w:r>
      <w:r>
        <w:rPr>
          <w:rFonts w:hint="eastAsia" w:ascii="宋体-18030" w:hAnsi="宋体-18030" w:eastAsia="宋体-18030" w:cs="宋体-18030"/>
          <w:b/>
          <w:bCs/>
          <w:sz w:val="24"/>
          <w:highlight w:val="none"/>
          <w:lang w:val="en-US" w:eastAsia="zh-CN"/>
        </w:rPr>
        <w:t>次</w:t>
      </w:r>
      <w:r>
        <w:rPr>
          <w:rFonts w:hint="eastAsia" w:ascii="宋体-18030" w:hAnsi="宋体-18030" w:eastAsia="宋体-18030" w:cs="宋体-18030"/>
          <w:b/>
          <w:bCs/>
          <w:sz w:val="24"/>
          <w:highlight w:val="none"/>
        </w:rPr>
        <w:t xml:space="preserve">竞买协议及拍卖公告确定的成交价、租期、优惠方案填入相应金额外，不就合同条款提出任何变更、补充或重新协商要求。 </w:t>
      </w:r>
    </w:p>
    <w:p w14:paraId="09066E81">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宋体-18030" w:hAnsi="宋体-18030" w:eastAsia="宋体-18030" w:cs="宋体-18030"/>
          <w:b/>
          <w:bCs/>
          <w:sz w:val="24"/>
          <w:highlight w:val="none"/>
        </w:rPr>
      </w:pPr>
      <w:r>
        <w:rPr>
          <w:rFonts w:hint="eastAsia" w:ascii="宋体-18030" w:hAnsi="宋体-18030" w:eastAsia="宋体-18030" w:cs="宋体-18030"/>
          <w:b/>
          <w:bCs/>
          <w:sz w:val="24"/>
          <w:highlight w:val="none"/>
          <w:lang w:val="en-US" w:eastAsia="zh-CN"/>
        </w:rPr>
        <w:t>2.4 竞买人</w:t>
      </w:r>
      <w:r>
        <w:rPr>
          <w:rFonts w:hint="eastAsia" w:ascii="宋体-18030" w:hAnsi="宋体-18030" w:eastAsia="宋体-18030" w:cs="宋体-18030"/>
          <w:b/>
          <w:bCs/>
          <w:sz w:val="24"/>
          <w:highlight w:val="none"/>
        </w:rPr>
        <w:t>签署本协议时，须一并签署《竞买人资料查阅与条款确认书》（作为本协议附件，与本协议具有同等效力）。</w:t>
      </w:r>
    </w:p>
    <w:p w14:paraId="506C0DB0">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宋体-18030" w:hAnsi="宋体-18030" w:eastAsia="宋体-18030" w:cs="宋体-18030"/>
          <w:b/>
          <w:bCs/>
          <w:sz w:val="24"/>
          <w:highlight w:val="none"/>
        </w:rPr>
      </w:pPr>
      <w:r>
        <w:rPr>
          <w:rFonts w:hint="eastAsia" w:ascii="宋体-18030" w:hAnsi="宋体-18030" w:eastAsia="宋体-18030" w:cs="宋体-18030"/>
          <w:b/>
          <w:bCs/>
          <w:sz w:val="24"/>
          <w:highlight w:val="none"/>
          <w:lang w:eastAsia="zh-CN"/>
        </w:rPr>
        <w:t>3. 本次</w:t>
      </w:r>
      <w:r>
        <w:rPr>
          <w:rFonts w:hint="eastAsia" w:ascii="宋体-18030" w:hAnsi="宋体-18030" w:eastAsia="宋体-18030" w:cs="宋体-18030"/>
          <w:b/>
          <w:bCs/>
          <w:sz w:val="24"/>
          <w:highlight w:val="none"/>
        </w:rPr>
        <w:t>拍租按照</w:t>
      </w:r>
      <w:r>
        <w:rPr>
          <w:rFonts w:hint="eastAsia" w:ascii="宋体-18030" w:hAnsi="宋体-18030" w:eastAsia="宋体-18030" w:cs="宋体-18030"/>
          <w:b/>
          <w:bCs/>
          <w:sz w:val="24"/>
          <w:highlight w:val="none"/>
          <w:lang w:val="en-US" w:eastAsia="zh-CN"/>
        </w:rPr>
        <w:t>一铺一价和</w:t>
      </w:r>
      <w:r>
        <w:rPr>
          <w:rFonts w:hint="eastAsia" w:ascii="宋体-18030" w:hAnsi="宋体-18030" w:eastAsia="宋体-18030" w:cs="宋体-18030"/>
          <w:b/>
          <w:bCs/>
          <w:sz w:val="24"/>
          <w:highlight w:val="none"/>
        </w:rPr>
        <w:t>现状出租，拍租的</w:t>
      </w:r>
      <w:r>
        <w:rPr>
          <w:rFonts w:hint="eastAsia" w:ascii="宋体-18030" w:hAnsi="宋体-18030" w:eastAsia="宋体-18030" w:cs="宋体-18030"/>
          <w:b/>
          <w:bCs/>
          <w:sz w:val="24"/>
          <w:highlight w:val="none"/>
          <w:lang w:val="en-US" w:eastAsia="zh-CN"/>
        </w:rPr>
        <w:t>标的面积为建筑面积，含公摊面积，具体实际使用面积按标的交付现状为准；</w:t>
      </w:r>
      <w:r>
        <w:rPr>
          <w:rFonts w:hint="eastAsia" w:ascii="宋体-18030" w:hAnsi="宋体-18030" w:eastAsia="宋体-18030" w:cs="宋体-18030"/>
          <w:b/>
          <w:bCs/>
          <w:sz w:val="24"/>
          <w:highlight w:val="none"/>
        </w:rPr>
        <w:t>实际面积如有盈亏不影响成交价格，不得以此对抗拍卖效力。</w:t>
      </w:r>
    </w:p>
    <w:p w14:paraId="4150B918">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宋体-18030" w:hAnsi="宋体-18030" w:eastAsia="宋体-18030" w:cs="宋体-18030"/>
          <w:b/>
          <w:bCs/>
          <w:sz w:val="24"/>
          <w:highlight w:val="none"/>
        </w:rPr>
      </w:pPr>
      <w:r>
        <w:rPr>
          <w:rFonts w:hint="eastAsia" w:ascii="宋体-18030" w:hAnsi="宋体-18030" w:eastAsia="宋体-18030" w:cs="宋体-18030"/>
          <w:b/>
          <w:bCs/>
          <w:sz w:val="24"/>
          <w:highlight w:val="none"/>
          <w:lang w:eastAsia="zh-CN"/>
        </w:rPr>
        <w:t>4. 本</w:t>
      </w:r>
      <w:r>
        <w:rPr>
          <w:rFonts w:hint="eastAsia" w:ascii="宋体-18030" w:hAnsi="宋体-18030" w:eastAsia="宋体-18030" w:cs="宋体-18030"/>
          <w:b/>
          <w:bCs/>
          <w:sz w:val="24"/>
          <w:highlight w:val="none"/>
        </w:rPr>
        <w:t>《竞买协议》与《</w:t>
      </w:r>
      <w:r>
        <w:rPr>
          <w:rFonts w:hint="eastAsia" w:ascii="宋体-18030" w:hAnsi="宋体-18030" w:eastAsia="宋体-18030" w:cs="宋体-18030"/>
          <w:b/>
          <w:bCs/>
          <w:sz w:val="24"/>
          <w:highlight w:val="none"/>
          <w:lang w:eastAsia="zh-CN"/>
        </w:rPr>
        <w:t>经营性资产租赁合同</w:t>
      </w:r>
      <w:r>
        <w:rPr>
          <w:rFonts w:hint="eastAsia" w:ascii="宋体-18030" w:hAnsi="宋体-18030" w:eastAsia="宋体-18030" w:cs="宋体-18030"/>
          <w:b/>
          <w:bCs/>
          <w:sz w:val="24"/>
          <w:highlight w:val="none"/>
        </w:rPr>
        <w:t>》</w:t>
      </w:r>
      <w:r>
        <w:rPr>
          <w:rFonts w:hint="eastAsia" w:ascii="宋体-18030" w:hAnsi="宋体-18030" w:eastAsia="宋体-18030" w:cs="宋体-18030"/>
          <w:b/>
          <w:bCs/>
          <w:sz w:val="24"/>
          <w:highlight w:val="none"/>
          <w:lang w:eastAsia="zh-CN"/>
        </w:rPr>
        <w:t>《市场综合服务合同》</w:t>
      </w:r>
      <w:r>
        <w:rPr>
          <w:rFonts w:hint="eastAsia" w:ascii="宋体-18030" w:hAnsi="宋体-18030" w:eastAsia="宋体-18030" w:cs="宋体-18030"/>
          <w:b/>
          <w:bCs/>
          <w:sz w:val="24"/>
          <w:highlight w:val="none"/>
        </w:rPr>
        <w:t>具有同等法律效力。《竞买协议》中未涉及的条款按《</w:t>
      </w:r>
      <w:r>
        <w:rPr>
          <w:rFonts w:hint="eastAsia" w:ascii="宋体-18030" w:hAnsi="宋体-18030" w:eastAsia="宋体-18030" w:cs="宋体-18030"/>
          <w:b/>
          <w:bCs/>
          <w:sz w:val="24"/>
          <w:highlight w:val="none"/>
          <w:lang w:eastAsia="zh-CN"/>
        </w:rPr>
        <w:t>经营性资产租赁合同》和《市场综合服务合同》</w:t>
      </w:r>
      <w:r>
        <w:rPr>
          <w:rFonts w:hint="eastAsia" w:ascii="宋体-18030" w:hAnsi="宋体-18030" w:eastAsia="宋体-18030" w:cs="宋体-18030"/>
          <w:b/>
          <w:bCs/>
          <w:sz w:val="24"/>
          <w:highlight w:val="none"/>
        </w:rPr>
        <w:t>中的条款执行。</w:t>
      </w:r>
    </w:p>
    <w:p w14:paraId="1F7C45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sz w:val="24"/>
          <w:highlight w:val="none"/>
        </w:rPr>
      </w:pPr>
      <w:r>
        <w:rPr>
          <w:rFonts w:hint="eastAsia" w:ascii="宋体-18030" w:hAnsi="宋体-18030" w:eastAsia="宋体-18030" w:cs="宋体-18030"/>
          <w:sz w:val="24"/>
          <w:highlight w:val="none"/>
        </w:rPr>
        <w:t>三、</w:t>
      </w:r>
      <w:r>
        <w:rPr>
          <w:rFonts w:hint="eastAsia" w:ascii="宋体-18030" w:hAnsi="宋体-18030" w:eastAsia="宋体-18030" w:cs="宋体-18030"/>
          <w:sz w:val="24"/>
          <w:highlight w:val="none"/>
          <w:lang w:eastAsia="zh-CN"/>
        </w:rPr>
        <w:t xml:space="preserve"> 拍卖</w:t>
      </w:r>
      <w:r>
        <w:rPr>
          <w:rFonts w:hint="eastAsia" w:ascii="宋体-18030" w:hAnsi="宋体-18030" w:eastAsia="宋体-18030" w:cs="宋体-18030"/>
          <w:sz w:val="24"/>
          <w:highlight w:val="none"/>
        </w:rPr>
        <w:t>方式及优先承租权实现方式。</w:t>
      </w:r>
    </w:p>
    <w:p w14:paraId="4CD3C3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sz w:val="24"/>
          <w:highlight w:val="none"/>
        </w:rPr>
      </w:pPr>
      <w:r>
        <w:rPr>
          <w:rFonts w:hint="eastAsia" w:ascii="宋体-18030" w:hAnsi="宋体-18030" w:eastAsia="宋体-18030" w:cs="宋体-18030"/>
          <w:sz w:val="24"/>
          <w:highlight w:val="none"/>
          <w:lang w:eastAsia="zh-CN"/>
        </w:rPr>
        <w:t>1. 本次拍卖会</w:t>
      </w:r>
      <w:r>
        <w:rPr>
          <w:rFonts w:hint="eastAsia" w:ascii="宋体-18030" w:hAnsi="宋体-18030" w:eastAsia="宋体-18030" w:cs="宋体-18030"/>
          <w:sz w:val="24"/>
          <w:highlight w:val="none"/>
        </w:rPr>
        <w:t>采用增价方式拍卖。竞买人按拍卖师宣布的拍卖方式和加价幅度竞买，竞买人的最高报价（必须等于或高于底价）经拍卖师重复三次，若无人继续加价</w:t>
      </w:r>
      <w:r>
        <w:rPr>
          <w:rFonts w:hint="eastAsia" w:ascii="宋体-18030" w:hAnsi="宋体-18030" w:eastAsia="宋体-18030" w:cs="宋体-18030"/>
          <w:sz w:val="24"/>
          <w:highlight w:val="none"/>
          <w:lang w:eastAsia="zh-CN"/>
        </w:rPr>
        <w:t>，</w:t>
      </w:r>
      <w:r>
        <w:rPr>
          <w:rFonts w:hint="eastAsia" w:ascii="宋体-18030" w:hAnsi="宋体-18030" w:eastAsia="宋体-18030" w:cs="宋体-18030"/>
          <w:sz w:val="24"/>
          <w:highlight w:val="none"/>
        </w:rPr>
        <w:t>拍卖师落槌表示成交。</w:t>
      </w:r>
    </w:p>
    <w:p w14:paraId="64A50A1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sz w:val="24"/>
          <w:highlight w:val="none"/>
        </w:rPr>
      </w:pPr>
      <w:r>
        <w:rPr>
          <w:rFonts w:hint="eastAsia" w:ascii="宋体-18030" w:hAnsi="宋体-18030" w:eastAsia="宋体-18030" w:cs="宋体-18030"/>
          <w:sz w:val="24"/>
          <w:highlight w:val="none"/>
          <w:lang w:eastAsia="zh-CN"/>
        </w:rPr>
        <w:t xml:space="preserve">2. </w:t>
      </w:r>
      <w:r>
        <w:rPr>
          <w:rFonts w:ascii="宋体" w:hAnsi="宋体" w:eastAsia="宋体" w:cs="宋体"/>
          <w:b w:val="0"/>
          <w:bCs w:val="0"/>
          <w:kern w:val="0"/>
          <w:sz w:val="24"/>
          <w:szCs w:val="24"/>
          <w:highlight w:val="none"/>
          <w:lang w:val="en-US" w:eastAsia="zh-CN" w:bidi="ar"/>
        </w:rPr>
        <w:t>竞买人按</w:t>
      </w:r>
      <w:r>
        <w:rPr>
          <w:rFonts w:hint="eastAsia" w:ascii="宋体" w:hAnsi="宋体" w:cs="宋体"/>
          <w:b w:val="0"/>
          <w:bCs w:val="0"/>
          <w:kern w:val="0"/>
          <w:sz w:val="24"/>
          <w:szCs w:val="24"/>
          <w:highlight w:val="none"/>
          <w:lang w:val="en-US" w:eastAsia="zh-CN" w:bidi="ar"/>
        </w:rPr>
        <w:t>标的</w:t>
      </w:r>
      <w:r>
        <w:rPr>
          <w:rStyle w:val="6"/>
          <w:rFonts w:ascii="宋体" w:hAnsi="宋体" w:eastAsia="宋体" w:cs="宋体"/>
          <w:b w:val="0"/>
          <w:bCs w:val="0"/>
          <w:kern w:val="0"/>
          <w:sz w:val="24"/>
          <w:szCs w:val="24"/>
          <w:highlight w:val="none"/>
          <w:lang w:val="en-US" w:eastAsia="zh-CN" w:bidi="ar"/>
        </w:rPr>
        <w:t>年</w:t>
      </w:r>
      <w:r>
        <w:rPr>
          <w:rStyle w:val="6"/>
          <w:rFonts w:hint="eastAsia" w:ascii="宋体" w:hAnsi="宋体" w:cs="宋体"/>
          <w:b w:val="0"/>
          <w:bCs w:val="0"/>
          <w:kern w:val="0"/>
          <w:sz w:val="24"/>
          <w:szCs w:val="24"/>
          <w:highlight w:val="none"/>
          <w:lang w:val="en-US" w:eastAsia="zh-CN" w:bidi="ar"/>
        </w:rPr>
        <w:t>租赁费用</w:t>
      </w:r>
      <w:r>
        <w:rPr>
          <w:rFonts w:ascii="宋体" w:hAnsi="宋体" w:eastAsia="宋体" w:cs="宋体"/>
          <w:b w:val="0"/>
          <w:bCs w:val="0"/>
          <w:kern w:val="0"/>
          <w:sz w:val="24"/>
          <w:szCs w:val="24"/>
          <w:highlight w:val="none"/>
          <w:lang w:val="en-US" w:eastAsia="zh-CN" w:bidi="ar"/>
        </w:rPr>
        <w:t>报价竞拍，</w:t>
      </w:r>
      <w:r>
        <w:rPr>
          <w:rFonts w:ascii="宋体" w:hAnsi="宋体" w:eastAsia="宋体" w:cs="宋体"/>
          <w:kern w:val="0"/>
          <w:sz w:val="24"/>
          <w:szCs w:val="24"/>
          <w:highlight w:val="none"/>
          <w:lang w:val="en-US" w:eastAsia="zh-CN" w:bidi="ar"/>
        </w:rPr>
        <w:t>所报价格不得低于</w:t>
      </w:r>
      <w:r>
        <w:rPr>
          <w:rFonts w:hint="eastAsia" w:ascii="宋体" w:hAnsi="宋体" w:cs="宋体"/>
          <w:kern w:val="0"/>
          <w:sz w:val="24"/>
          <w:szCs w:val="24"/>
          <w:highlight w:val="none"/>
          <w:lang w:val="en-US" w:eastAsia="zh-CN" w:bidi="ar"/>
        </w:rPr>
        <w:t>标的起拍价。</w:t>
      </w:r>
      <w:r>
        <w:rPr>
          <w:rFonts w:hint="eastAsia" w:ascii="宋体-18030" w:hAnsi="宋体-18030" w:eastAsia="宋体-18030" w:cs="宋体-18030"/>
          <w:sz w:val="24"/>
          <w:highlight w:val="none"/>
          <w:lang w:eastAsia="zh-CN"/>
        </w:rPr>
        <w:t>竞买人</w:t>
      </w:r>
      <w:r>
        <w:rPr>
          <w:rFonts w:hint="eastAsia" w:ascii="宋体-18030" w:hAnsi="宋体-18030" w:eastAsia="宋体-18030" w:cs="宋体-18030"/>
          <w:sz w:val="24"/>
          <w:highlight w:val="none"/>
        </w:rPr>
        <w:t>口头叫价和举牌示意均可，举牌表示同意并接受拍卖师报价或表示递增一档。口头叫价需同时举牌</w:t>
      </w:r>
      <w:r>
        <w:rPr>
          <w:rFonts w:hint="eastAsia" w:ascii="宋体-18030" w:hAnsi="宋体-18030" w:eastAsia="宋体-18030" w:cs="宋体-18030"/>
          <w:sz w:val="24"/>
          <w:highlight w:val="none"/>
          <w:lang w:eastAsia="zh-CN"/>
        </w:rPr>
        <w:t>，</w:t>
      </w:r>
      <w:r>
        <w:rPr>
          <w:rFonts w:hint="eastAsia" w:ascii="宋体-18030" w:hAnsi="宋体-18030" w:eastAsia="宋体-18030" w:cs="宋体-18030"/>
          <w:sz w:val="24"/>
          <w:highlight w:val="none"/>
          <w:lang w:val="en-US" w:eastAsia="zh-CN"/>
        </w:rPr>
        <w:t>且所报价格</w:t>
      </w:r>
      <w:r>
        <w:rPr>
          <w:rFonts w:hint="eastAsia" w:ascii="宋体-18030" w:hAnsi="宋体-18030" w:eastAsia="宋体-18030" w:cs="宋体-18030"/>
          <w:sz w:val="24"/>
          <w:highlight w:val="none"/>
        </w:rPr>
        <w:t>须高于当前最高应价</w:t>
      </w:r>
      <w:r>
        <w:rPr>
          <w:rFonts w:hint="eastAsia" w:ascii="宋体-18030" w:hAnsi="宋体-18030" w:eastAsia="宋体-18030" w:cs="宋体-18030"/>
          <w:sz w:val="24"/>
          <w:highlight w:val="none"/>
          <w:lang w:eastAsia="zh-CN"/>
        </w:rPr>
        <w:t>。</w:t>
      </w:r>
      <w:r>
        <w:rPr>
          <w:rFonts w:hint="eastAsia" w:ascii="宋体-18030" w:hAnsi="宋体-18030" w:eastAsia="宋体-18030" w:cs="宋体-18030"/>
          <w:sz w:val="24"/>
          <w:highlight w:val="none"/>
        </w:rPr>
        <w:t>竞买人每次加价不得低于最低加价幅度</w:t>
      </w:r>
      <w:r>
        <w:rPr>
          <w:rFonts w:hint="eastAsia" w:ascii="宋体-18030" w:hAnsi="宋体-18030" w:eastAsia="宋体-18030" w:cs="宋体-18030"/>
          <w:sz w:val="24"/>
          <w:highlight w:val="none"/>
          <w:lang w:eastAsia="zh-CN"/>
        </w:rPr>
        <w:t>，</w:t>
      </w:r>
      <w:r>
        <w:rPr>
          <w:rFonts w:hint="eastAsia" w:ascii="宋体-18030" w:hAnsi="宋体-18030" w:eastAsia="宋体-18030" w:cs="宋体-18030"/>
          <w:sz w:val="24"/>
          <w:highlight w:val="none"/>
        </w:rPr>
        <w:t>加价幅度由拍卖师宣布。</w:t>
      </w:r>
    </w:p>
    <w:p w14:paraId="36D3188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sz w:val="24"/>
          <w:highlight w:val="none"/>
        </w:rPr>
      </w:pPr>
      <w:r>
        <w:rPr>
          <w:rFonts w:hint="eastAsia" w:ascii="宋体-18030" w:hAnsi="宋体-18030" w:eastAsia="宋体-18030" w:cs="宋体-18030"/>
          <w:sz w:val="24"/>
          <w:highlight w:val="none"/>
          <w:lang w:val="en-US" w:eastAsia="zh-CN"/>
        </w:rPr>
        <w:t>3. 拍卖师现场按照经营业态品类分批次拍卖</w:t>
      </w:r>
      <w:r>
        <w:rPr>
          <w:rFonts w:hint="eastAsia" w:ascii="宋体-18030" w:hAnsi="宋体-18030" w:eastAsia="宋体-18030" w:cs="宋体-18030"/>
          <w:sz w:val="24"/>
          <w:highlight w:val="none"/>
        </w:rPr>
        <w:t>。</w:t>
      </w:r>
    </w:p>
    <w:p w14:paraId="0FD79CF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sz w:val="24"/>
          <w:highlight w:val="none"/>
          <w:lang w:val="en-US" w:eastAsia="zh-CN"/>
        </w:rPr>
      </w:pPr>
      <w:r>
        <w:rPr>
          <w:rFonts w:hint="eastAsia" w:ascii="宋体-18030" w:hAnsi="宋体-18030" w:eastAsia="宋体-18030" w:cs="宋体-18030"/>
          <w:sz w:val="24"/>
          <w:highlight w:val="none"/>
          <w:lang w:val="en-US" w:eastAsia="zh-CN"/>
        </w:rPr>
        <w:t>3.1每个品类批次拍卖分三个批次竞拍，具体如下：</w:t>
      </w:r>
    </w:p>
    <w:p w14:paraId="348B074C">
      <w:pPr>
        <w:keepNext w:val="0"/>
        <w:keepLines w:val="0"/>
        <w:pageBreakBefore w:val="0"/>
        <w:kinsoku/>
        <w:wordWrap/>
        <w:overflowPunct/>
        <w:topLinePunct w:val="0"/>
        <w:autoSpaceDE/>
        <w:autoSpaceDN/>
        <w:bidi w:val="0"/>
        <w:adjustRightInd/>
        <w:snapToGrid/>
        <w:spacing w:line="420" w:lineRule="exact"/>
        <w:ind w:firstLine="482" w:firstLineChars="200"/>
        <w:textAlignment w:val="auto"/>
        <w:rPr>
          <w:rFonts w:hint="eastAsia" w:ascii="宋体-18030" w:hAnsi="宋体-18030" w:eastAsia="宋体-18030" w:cs="宋体-18030"/>
          <w:sz w:val="24"/>
          <w:highlight w:val="none"/>
        </w:rPr>
      </w:pPr>
      <w:r>
        <w:rPr>
          <w:rFonts w:hint="eastAsia" w:ascii="宋体-18030" w:hAnsi="宋体-18030" w:eastAsia="宋体-18030" w:cs="宋体-18030"/>
          <w:b/>
          <w:bCs/>
          <w:sz w:val="24"/>
          <w:highlight w:val="none"/>
          <w:lang w:val="en-US" w:eastAsia="zh-CN"/>
        </w:rPr>
        <w:t>第一批次竞拍的</w:t>
      </w:r>
      <w:r>
        <w:rPr>
          <w:rFonts w:hint="eastAsia" w:ascii="宋体-18030" w:hAnsi="宋体-18030" w:eastAsia="宋体-18030" w:cs="宋体-18030"/>
          <w:b/>
          <w:bCs/>
          <w:sz w:val="24"/>
          <w:highlight w:val="none"/>
        </w:rPr>
        <w:t>竞买人</w:t>
      </w:r>
      <w:r>
        <w:rPr>
          <w:rFonts w:hint="eastAsia" w:ascii="宋体-18030" w:hAnsi="宋体-18030" w:eastAsia="宋体-18030" w:cs="宋体-18030"/>
          <w:sz w:val="24"/>
          <w:highlight w:val="none"/>
          <w:lang w:eastAsia="zh-CN"/>
        </w:rPr>
        <w:t>：</w:t>
      </w:r>
      <w:r>
        <w:rPr>
          <w:rFonts w:hint="eastAsia" w:ascii="宋体-18030" w:hAnsi="宋体-18030" w:eastAsia="宋体-18030" w:cs="宋体-18030"/>
          <w:sz w:val="24"/>
          <w:highlight w:val="none"/>
          <w:lang w:val="en-US" w:eastAsia="zh-CN"/>
        </w:rPr>
        <w:t>经委托人确认，在老市场签约并缴纳订金，且完成拍卖登记报名手续的老经营户竞买人，简称“老经营户”</w:t>
      </w:r>
      <w:r>
        <w:rPr>
          <w:rFonts w:hint="eastAsia" w:ascii="宋体-18030" w:hAnsi="宋体-18030" w:eastAsia="宋体-18030" w:cs="宋体-18030"/>
          <w:sz w:val="24"/>
          <w:highlight w:val="none"/>
        </w:rPr>
        <w:t>；</w:t>
      </w:r>
    </w:p>
    <w:p w14:paraId="558AB2D1">
      <w:pPr>
        <w:keepNext w:val="0"/>
        <w:keepLines w:val="0"/>
        <w:pageBreakBefore w:val="0"/>
        <w:kinsoku/>
        <w:wordWrap/>
        <w:overflowPunct/>
        <w:topLinePunct w:val="0"/>
        <w:autoSpaceDE/>
        <w:autoSpaceDN/>
        <w:bidi w:val="0"/>
        <w:adjustRightInd/>
        <w:snapToGrid/>
        <w:spacing w:line="420" w:lineRule="exact"/>
        <w:ind w:firstLine="482" w:firstLineChars="200"/>
        <w:textAlignment w:val="auto"/>
        <w:rPr>
          <w:rFonts w:hint="eastAsia" w:ascii="宋体-18030" w:hAnsi="宋体-18030" w:eastAsia="宋体-18030" w:cs="宋体-18030"/>
          <w:sz w:val="24"/>
          <w:highlight w:val="none"/>
          <w:lang w:val="en-US" w:eastAsia="zh-CN"/>
        </w:rPr>
      </w:pPr>
      <w:r>
        <w:rPr>
          <w:rFonts w:hint="eastAsia" w:ascii="宋体" w:hAnsi="宋体" w:cs="宋体"/>
          <w:b/>
          <w:bCs/>
          <w:sz w:val="24"/>
          <w:szCs w:val="24"/>
          <w:highlight w:val="none"/>
          <w:lang w:val="en-US" w:eastAsia="zh-CN"/>
        </w:rPr>
        <w:t>第二批次</w:t>
      </w:r>
      <w:r>
        <w:rPr>
          <w:rFonts w:hint="eastAsia" w:ascii="宋体-18030" w:hAnsi="宋体-18030" w:eastAsia="宋体-18030" w:cs="宋体-18030"/>
          <w:b/>
          <w:bCs/>
          <w:sz w:val="24"/>
          <w:highlight w:val="none"/>
          <w:lang w:val="en-US" w:eastAsia="zh-CN"/>
        </w:rPr>
        <w:t>竞拍的</w:t>
      </w:r>
      <w:r>
        <w:rPr>
          <w:rFonts w:hint="eastAsia" w:ascii="宋体-18030" w:hAnsi="宋体-18030" w:eastAsia="宋体-18030" w:cs="宋体-18030"/>
          <w:b/>
          <w:bCs/>
          <w:sz w:val="24"/>
          <w:highlight w:val="none"/>
        </w:rPr>
        <w:t>竞买人</w:t>
      </w:r>
      <w:r>
        <w:rPr>
          <w:rFonts w:hint="eastAsia" w:ascii="宋体-18030" w:hAnsi="宋体-18030" w:eastAsia="宋体-18030" w:cs="宋体-18030"/>
          <w:sz w:val="24"/>
          <w:highlight w:val="none"/>
          <w:lang w:eastAsia="zh-CN"/>
        </w:rPr>
        <w:t>：</w:t>
      </w:r>
      <w:r>
        <w:rPr>
          <w:rFonts w:hint="eastAsia" w:ascii="宋体-18030" w:hAnsi="宋体-18030" w:eastAsia="宋体-18030" w:cs="宋体-18030"/>
          <w:sz w:val="24"/>
          <w:highlight w:val="none"/>
          <w:lang w:val="en-US" w:eastAsia="zh-CN"/>
        </w:rPr>
        <w:t>经委托人确认，在意向金缴纳期间已向委托人预登记并缴纳意向金，且完成拍卖登记报名手续的竞买人，简称“新经营户”；</w:t>
      </w:r>
    </w:p>
    <w:p w14:paraId="24E7D3B5">
      <w:pPr>
        <w:keepNext w:val="0"/>
        <w:keepLines w:val="0"/>
        <w:pageBreakBefore w:val="0"/>
        <w:kinsoku/>
        <w:wordWrap/>
        <w:overflowPunct/>
        <w:topLinePunct w:val="0"/>
        <w:autoSpaceDE/>
        <w:autoSpaceDN/>
        <w:bidi w:val="0"/>
        <w:adjustRightInd/>
        <w:snapToGrid/>
        <w:spacing w:line="420" w:lineRule="exact"/>
        <w:ind w:firstLine="482" w:firstLineChars="200"/>
        <w:textAlignment w:val="auto"/>
        <w:rPr>
          <w:rFonts w:hint="eastAsia" w:ascii="宋体-18030" w:hAnsi="宋体-18030" w:eastAsia="宋体-18030" w:cs="宋体-18030"/>
          <w:sz w:val="24"/>
          <w:highlight w:val="none"/>
          <w:lang w:val="en-US" w:eastAsia="zh-CN"/>
        </w:rPr>
      </w:pPr>
      <w:r>
        <w:rPr>
          <w:rFonts w:hint="eastAsia" w:ascii="宋体-18030" w:hAnsi="宋体-18030" w:eastAsia="宋体-18030" w:cs="宋体-18030"/>
          <w:b/>
          <w:bCs/>
          <w:sz w:val="24"/>
          <w:highlight w:val="none"/>
          <w:lang w:val="en-US" w:eastAsia="zh-CN"/>
        </w:rPr>
        <w:t>第三批次竞拍的</w:t>
      </w:r>
      <w:r>
        <w:rPr>
          <w:rFonts w:hint="eastAsia" w:ascii="宋体-18030" w:hAnsi="宋体-18030" w:eastAsia="宋体-18030" w:cs="宋体-18030"/>
          <w:b/>
          <w:bCs/>
          <w:sz w:val="24"/>
          <w:highlight w:val="none"/>
        </w:rPr>
        <w:t>竞买人</w:t>
      </w:r>
      <w:r>
        <w:rPr>
          <w:rFonts w:hint="eastAsia" w:ascii="宋体-18030" w:hAnsi="宋体-18030" w:eastAsia="宋体-18030" w:cs="宋体-18030"/>
          <w:sz w:val="24"/>
          <w:highlight w:val="none"/>
          <w:lang w:eastAsia="zh-CN"/>
        </w:rPr>
        <w:t>：</w:t>
      </w:r>
      <w:r>
        <w:rPr>
          <w:rFonts w:hint="eastAsia" w:ascii="宋体-18030" w:hAnsi="宋体-18030" w:eastAsia="宋体-18030" w:cs="宋体-18030"/>
          <w:sz w:val="24"/>
          <w:highlight w:val="none"/>
          <w:lang w:val="en-US" w:eastAsia="zh-CN"/>
        </w:rPr>
        <w:t>按照本公告新办理登记报名的竞买人（简称“次新经营户”）及仍有竞买资格的老经营户、新经营户。</w:t>
      </w:r>
    </w:p>
    <w:p w14:paraId="05E12CC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kern w:val="0"/>
          <w:sz w:val="24"/>
          <w:szCs w:val="24"/>
          <w:highlight w:val="none"/>
          <w:lang w:val="en-US" w:eastAsia="zh-CN" w:bidi="ar"/>
        </w:rPr>
      </w:pPr>
      <w:r>
        <w:rPr>
          <w:rFonts w:hint="eastAsia" w:ascii="宋体" w:hAnsi="宋体" w:cs="宋体"/>
          <w:kern w:val="0"/>
          <w:sz w:val="24"/>
          <w:szCs w:val="24"/>
          <w:highlight w:val="none"/>
          <w:lang w:val="en-US" w:eastAsia="zh-CN" w:bidi="ar"/>
        </w:rPr>
        <w:t>三批次竞价均结束后，对于未成交标的，拍卖师可在本场结束前组织返场竞拍，返场竞拍对本场同品类竞买人不设批次资格限制。</w:t>
      </w:r>
    </w:p>
    <w:p w14:paraId="5482D22F">
      <w:pPr>
        <w:keepNext w:val="0"/>
        <w:keepLines w:val="0"/>
        <w:pageBreakBefore w:val="0"/>
        <w:numPr>
          <w:ilvl w:val="0"/>
          <w:numId w:val="0"/>
        </w:numPr>
        <w:kinsoku/>
        <w:wordWrap/>
        <w:overflowPunct/>
        <w:topLinePunct w:val="0"/>
        <w:autoSpaceDE/>
        <w:autoSpaceDN/>
        <w:bidi w:val="0"/>
        <w:adjustRightInd/>
        <w:snapToGrid/>
        <w:spacing w:line="420" w:lineRule="exact"/>
        <w:ind w:firstLine="480" w:firstLineChars="200"/>
        <w:textAlignment w:val="auto"/>
        <w:rPr>
          <w:rFonts w:hint="eastAsia" w:ascii="宋体-18030" w:hAnsi="宋体-18030" w:eastAsia="宋体-18030" w:cs="宋体-18030"/>
          <w:sz w:val="24"/>
          <w:highlight w:val="none"/>
          <w:lang w:val="en-US" w:eastAsia="zh-CN"/>
        </w:rPr>
      </w:pPr>
      <w:r>
        <w:rPr>
          <w:rFonts w:hint="eastAsia" w:ascii="宋体" w:hAnsi="宋体" w:cs="宋体"/>
          <w:kern w:val="0"/>
          <w:sz w:val="24"/>
          <w:szCs w:val="24"/>
          <w:highlight w:val="none"/>
          <w:lang w:val="en-US" w:eastAsia="zh-CN" w:bidi="ar"/>
        </w:rPr>
        <w:t>3.2</w:t>
      </w:r>
      <w:r>
        <w:rPr>
          <w:rFonts w:hint="eastAsia" w:ascii="宋体-18030" w:hAnsi="宋体-18030" w:eastAsia="宋体-18030" w:cs="宋体-18030"/>
          <w:sz w:val="24"/>
          <w:highlight w:val="none"/>
          <w:lang w:val="en-US" w:eastAsia="zh-CN"/>
        </w:rPr>
        <w:t>拍卖顺序：</w:t>
      </w:r>
    </w:p>
    <w:p w14:paraId="6E8B30E9">
      <w:pPr>
        <w:keepNext w:val="0"/>
        <w:keepLines w:val="0"/>
        <w:pageBreakBefore w:val="0"/>
        <w:numPr>
          <w:ilvl w:val="0"/>
          <w:numId w:val="0"/>
        </w:numPr>
        <w:kinsoku/>
        <w:wordWrap/>
        <w:overflowPunct/>
        <w:topLinePunct w:val="0"/>
        <w:autoSpaceDE/>
        <w:autoSpaceDN/>
        <w:bidi w:val="0"/>
        <w:adjustRightInd/>
        <w:snapToGrid/>
        <w:spacing w:line="420" w:lineRule="exact"/>
        <w:ind w:firstLine="480" w:firstLineChars="200"/>
        <w:textAlignment w:val="auto"/>
        <w:rPr>
          <w:rFonts w:hint="eastAsia" w:ascii="宋体-18030" w:hAnsi="宋体-18030" w:eastAsia="宋体-18030" w:cs="宋体-18030"/>
          <w:sz w:val="24"/>
          <w:highlight w:val="none"/>
          <w:lang w:val="en-US" w:eastAsia="zh-CN"/>
        </w:rPr>
      </w:pPr>
      <w:r>
        <w:rPr>
          <w:rFonts w:hint="eastAsia" w:ascii="宋体-18030" w:hAnsi="宋体-18030" w:eastAsia="宋体-18030" w:cs="宋体-18030"/>
          <w:sz w:val="24"/>
          <w:highlight w:val="none"/>
          <w:lang w:val="en-US" w:eastAsia="zh-CN"/>
        </w:rPr>
        <w:t>①各品类商位拍卖场次以拍卖公告为准；</w:t>
      </w:r>
    </w:p>
    <w:p w14:paraId="6545325A">
      <w:pPr>
        <w:keepNext w:val="0"/>
        <w:keepLines w:val="0"/>
        <w:pageBreakBefore w:val="0"/>
        <w:numPr>
          <w:ilvl w:val="0"/>
          <w:numId w:val="0"/>
        </w:numPr>
        <w:kinsoku/>
        <w:wordWrap/>
        <w:overflowPunct/>
        <w:topLinePunct w:val="0"/>
        <w:autoSpaceDE/>
        <w:autoSpaceDN/>
        <w:bidi w:val="0"/>
        <w:adjustRightInd/>
        <w:snapToGrid/>
        <w:spacing w:line="420" w:lineRule="exact"/>
        <w:ind w:firstLine="480" w:firstLineChars="200"/>
        <w:textAlignment w:val="auto"/>
        <w:rPr>
          <w:rFonts w:hint="eastAsia" w:ascii="宋体-18030" w:hAnsi="宋体-18030" w:eastAsia="宋体-18030" w:cs="宋体-18030"/>
          <w:sz w:val="24"/>
          <w:highlight w:val="none"/>
          <w:lang w:val="en-US" w:eastAsia="zh-CN"/>
        </w:rPr>
      </w:pPr>
      <w:r>
        <w:rPr>
          <w:rFonts w:hint="eastAsia" w:ascii="宋体-18030" w:hAnsi="宋体-18030" w:eastAsia="宋体-18030" w:cs="宋体-18030"/>
          <w:sz w:val="24"/>
          <w:highlight w:val="none"/>
          <w:lang w:val="en-US" w:eastAsia="zh-CN"/>
        </w:rPr>
        <w:t>②同一品类商位按照大、中、小顺序拍卖；</w:t>
      </w:r>
    </w:p>
    <w:p w14:paraId="4CFF2AF2">
      <w:pPr>
        <w:keepNext w:val="0"/>
        <w:keepLines w:val="0"/>
        <w:pageBreakBefore w:val="0"/>
        <w:numPr>
          <w:ilvl w:val="0"/>
          <w:numId w:val="0"/>
        </w:numPr>
        <w:kinsoku/>
        <w:wordWrap/>
        <w:overflowPunct/>
        <w:topLinePunct w:val="0"/>
        <w:autoSpaceDE/>
        <w:autoSpaceDN/>
        <w:bidi w:val="0"/>
        <w:adjustRightInd/>
        <w:snapToGrid/>
        <w:spacing w:line="420" w:lineRule="exact"/>
        <w:ind w:firstLine="480" w:firstLineChars="200"/>
        <w:textAlignment w:val="auto"/>
        <w:rPr>
          <w:rFonts w:hint="eastAsia" w:ascii="宋体-18030" w:hAnsi="宋体-18030" w:eastAsia="宋体-18030" w:cs="宋体-18030"/>
          <w:sz w:val="24"/>
          <w:highlight w:val="none"/>
          <w:lang w:val="en-US" w:eastAsia="zh-CN"/>
        </w:rPr>
      </w:pPr>
      <w:r>
        <w:rPr>
          <w:rFonts w:hint="eastAsia" w:ascii="宋体-18030" w:hAnsi="宋体-18030" w:eastAsia="宋体-18030" w:cs="宋体-18030"/>
          <w:sz w:val="24"/>
          <w:highlight w:val="none"/>
          <w:lang w:val="en-US" w:eastAsia="zh-CN"/>
        </w:rPr>
        <w:t>③同一品类标的，按下列批次依次竞价，三批次均在同一场次内连续进行，批次转换由拍卖师当场宣布：</w:t>
      </w:r>
      <w:r>
        <w:rPr>
          <w:rFonts w:hint="eastAsia" w:ascii="宋体-18030" w:hAnsi="宋体-18030" w:eastAsia="宋体-18030" w:cs="宋体-18030"/>
          <w:b/>
          <w:bCs/>
          <w:sz w:val="24"/>
          <w:highlight w:val="none"/>
          <w:lang w:val="en-US" w:eastAsia="zh-CN"/>
        </w:rPr>
        <w:t>第一批次</w:t>
      </w:r>
      <w:r>
        <w:rPr>
          <w:rFonts w:hint="eastAsia" w:ascii="宋体-18030" w:hAnsi="宋体-18030" w:eastAsia="宋体-18030" w:cs="宋体-18030"/>
          <w:sz w:val="24"/>
          <w:highlight w:val="none"/>
          <w:lang w:val="en-US" w:eastAsia="zh-CN"/>
        </w:rPr>
        <w:t>：仅限老经营户竞拍安置指定区域内商位租赁权；</w:t>
      </w:r>
      <w:r>
        <w:rPr>
          <w:rFonts w:hint="eastAsia" w:ascii="宋体-18030" w:hAnsi="宋体-18030" w:eastAsia="宋体-18030" w:cs="宋体-18030"/>
          <w:b/>
          <w:bCs/>
          <w:sz w:val="24"/>
          <w:highlight w:val="none"/>
          <w:lang w:val="en-US" w:eastAsia="zh-CN"/>
        </w:rPr>
        <w:t>第二批次</w:t>
      </w:r>
      <w:r>
        <w:rPr>
          <w:rFonts w:hint="eastAsia" w:ascii="宋体-18030" w:hAnsi="宋体-18030" w:eastAsia="宋体-18030" w:cs="宋体-18030"/>
          <w:sz w:val="24"/>
          <w:highlight w:val="none"/>
          <w:lang w:val="en-US" w:eastAsia="zh-CN"/>
        </w:rPr>
        <w:t>：仅限新经营户竞拍新经营户指定区域内商位租赁权及第一批次安置指定区域内未成交标的；</w:t>
      </w:r>
      <w:r>
        <w:rPr>
          <w:rFonts w:hint="eastAsia" w:ascii="宋体-18030" w:hAnsi="宋体-18030" w:eastAsia="宋体-18030" w:cs="宋体-18030"/>
          <w:b/>
          <w:bCs/>
          <w:sz w:val="24"/>
          <w:highlight w:val="none"/>
          <w:lang w:val="en-US" w:eastAsia="zh-CN"/>
        </w:rPr>
        <w:t>第三批次</w:t>
      </w:r>
      <w:r>
        <w:rPr>
          <w:rFonts w:hint="eastAsia" w:ascii="宋体-18030" w:hAnsi="宋体-18030" w:eastAsia="宋体-18030" w:cs="宋体-18030"/>
          <w:sz w:val="24"/>
          <w:highlight w:val="none"/>
          <w:lang w:val="en-US" w:eastAsia="zh-CN"/>
        </w:rPr>
        <w:t>：面向次新经营户及仍有竞买资格的老经营户、新经营户，竞拍第一、第二批次未成交标的。</w:t>
      </w:r>
    </w:p>
    <w:p w14:paraId="130323C9">
      <w:pPr>
        <w:keepNext w:val="0"/>
        <w:keepLines w:val="0"/>
        <w:pageBreakBefore w:val="0"/>
        <w:numPr>
          <w:ilvl w:val="0"/>
          <w:numId w:val="0"/>
        </w:numPr>
        <w:kinsoku/>
        <w:wordWrap/>
        <w:overflowPunct/>
        <w:topLinePunct w:val="0"/>
        <w:autoSpaceDE/>
        <w:autoSpaceDN/>
        <w:bidi w:val="0"/>
        <w:adjustRightInd/>
        <w:snapToGrid/>
        <w:spacing w:line="420" w:lineRule="exact"/>
        <w:ind w:firstLine="480" w:firstLineChars="200"/>
        <w:textAlignment w:val="auto"/>
        <w:rPr>
          <w:rFonts w:hint="default" w:ascii="宋体" w:hAnsi="宋体" w:cs="宋体"/>
          <w:kern w:val="0"/>
          <w:sz w:val="24"/>
          <w:szCs w:val="24"/>
          <w:highlight w:val="none"/>
          <w:lang w:val="en-US" w:eastAsia="zh-CN" w:bidi="ar"/>
        </w:rPr>
      </w:pPr>
      <w:r>
        <w:rPr>
          <w:rFonts w:hint="eastAsia" w:ascii="宋体-18030" w:hAnsi="宋体-18030" w:eastAsia="宋体-18030" w:cs="宋体-18030"/>
          <w:sz w:val="24"/>
          <w:highlight w:val="none"/>
          <w:lang w:val="en-US" w:eastAsia="zh-CN"/>
        </w:rPr>
        <w:t>④同一场拍卖会的标的拍卖顺序，以现场公布为准。</w:t>
      </w:r>
    </w:p>
    <w:p w14:paraId="1A1E437B">
      <w:pPr>
        <w:keepNext w:val="0"/>
        <w:keepLines w:val="0"/>
        <w:pageBreakBefore w:val="0"/>
        <w:widowControl w:val="0"/>
        <w:numPr>
          <w:ilvl w:val="0"/>
          <w:numId w:val="2"/>
        </w:numPr>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sz w:val="24"/>
          <w:highlight w:val="none"/>
          <w:lang w:val="en-US" w:eastAsia="zh-CN"/>
        </w:rPr>
      </w:pPr>
      <w:r>
        <w:rPr>
          <w:rFonts w:hint="eastAsia" w:ascii="宋体-18030" w:hAnsi="宋体-18030" w:eastAsia="宋体-18030" w:cs="宋体-18030"/>
          <w:sz w:val="24"/>
          <w:highlight w:val="none"/>
          <w:lang w:val="en-US" w:eastAsia="zh-CN"/>
        </w:rPr>
        <w:t>老经营户</w:t>
      </w:r>
      <w:r>
        <w:rPr>
          <w:rFonts w:hint="default" w:ascii="宋体-18030" w:hAnsi="宋体-18030" w:eastAsia="宋体-18030" w:cs="宋体-18030"/>
          <w:sz w:val="24"/>
          <w:highlight w:val="none"/>
          <w:lang w:val="en-US" w:eastAsia="zh-CN"/>
        </w:rPr>
        <w:t>优先承租权行使</w:t>
      </w:r>
      <w:r>
        <w:rPr>
          <w:rFonts w:hint="eastAsia" w:ascii="宋体-18030" w:hAnsi="宋体-18030" w:eastAsia="宋体-18030" w:cs="宋体-18030"/>
          <w:sz w:val="24"/>
          <w:highlight w:val="none"/>
          <w:lang w:val="en-US" w:eastAsia="zh-CN"/>
        </w:rPr>
        <w:t>方式：①老经营户在第一轮竞价并成交的，按成交结果签约；②老经营户参与第一轮竞价但未成交的，视为该老经营户已行使优先承租权；第一轮未成交标的流入后续轮次的，老经营户就该标的不再享有优先权；③老经营户未报名参拍，或在第一轮中全程不应价的，视同放弃该标的的优先承租权。</w:t>
      </w:r>
    </w:p>
    <w:p w14:paraId="2B0D9BEE">
      <w:pPr>
        <w:keepNext w:val="0"/>
        <w:keepLines w:val="0"/>
        <w:pageBreakBefore w:val="0"/>
        <w:kinsoku/>
        <w:wordWrap/>
        <w:overflowPunct/>
        <w:topLinePunct w:val="0"/>
        <w:autoSpaceDE/>
        <w:autoSpaceDN/>
        <w:bidi w:val="0"/>
        <w:adjustRightInd/>
        <w:snapToGrid/>
        <w:spacing w:line="420" w:lineRule="exact"/>
        <w:ind w:firstLine="482" w:firstLineChars="200"/>
        <w:textAlignment w:val="auto"/>
        <w:rPr>
          <w:rFonts w:hint="default" w:ascii="宋体-18030" w:hAnsi="宋体-18030" w:eastAsia="宋体-18030" w:cs="宋体-18030"/>
          <w:b/>
          <w:bCs/>
          <w:sz w:val="24"/>
          <w:highlight w:val="none"/>
          <w:lang w:val="en-US" w:eastAsia="zh-CN"/>
        </w:rPr>
      </w:pPr>
      <w:r>
        <w:rPr>
          <w:rFonts w:hint="eastAsia" w:ascii="宋体-18030" w:hAnsi="宋体-18030" w:eastAsia="宋体-18030" w:cs="宋体-18030"/>
          <w:b/>
          <w:bCs/>
          <w:sz w:val="24"/>
          <w:highlight w:val="none"/>
          <w:lang w:val="en-US" w:eastAsia="zh-CN"/>
        </w:rPr>
        <w:t>该优先承租权系委托人基于市场搬迁安置给予的安排，老经营户参加第一批次竞价即视为已充分行使，成交与否均不再就该标的向委托人、拍卖人另行主张优先承租权。</w:t>
      </w:r>
    </w:p>
    <w:p w14:paraId="579ABC20">
      <w:pPr>
        <w:keepNext w:val="0"/>
        <w:keepLines w:val="0"/>
        <w:pageBreakBefore w:val="0"/>
        <w:widowControl w:val="0"/>
        <w:numPr>
          <w:ilvl w:val="0"/>
          <w:numId w:val="2"/>
        </w:numPr>
        <w:kinsoku/>
        <w:wordWrap/>
        <w:overflowPunct/>
        <w:topLinePunct w:val="0"/>
        <w:autoSpaceDE/>
        <w:autoSpaceDN/>
        <w:bidi w:val="0"/>
        <w:adjustRightInd/>
        <w:snapToGrid/>
        <w:spacing w:line="360" w:lineRule="exact"/>
        <w:ind w:left="0" w:leftChars="0" w:firstLine="480" w:firstLineChars="200"/>
        <w:textAlignment w:val="auto"/>
        <w:rPr>
          <w:rFonts w:hint="eastAsia" w:ascii="宋体-18030" w:hAnsi="宋体-18030" w:eastAsia="宋体-18030" w:cs="宋体-18030"/>
          <w:sz w:val="24"/>
          <w:highlight w:val="none"/>
        </w:rPr>
      </w:pPr>
      <w:r>
        <w:rPr>
          <w:rFonts w:hint="eastAsia" w:ascii="宋体-18030" w:hAnsi="宋体-18030" w:eastAsia="宋体-18030" w:cs="宋体-18030"/>
          <w:sz w:val="24"/>
          <w:highlight w:val="none"/>
        </w:rPr>
        <w:t>拍卖师有权</w:t>
      </w:r>
      <w:r>
        <w:rPr>
          <w:rFonts w:hint="eastAsia" w:ascii="宋体-18030" w:hAnsi="宋体-18030" w:eastAsia="宋体-18030" w:cs="宋体-18030"/>
          <w:sz w:val="24"/>
          <w:highlight w:val="none"/>
          <w:lang w:eastAsia="zh-CN"/>
        </w:rPr>
        <w:t>根据场上</w:t>
      </w:r>
      <w:r>
        <w:rPr>
          <w:rFonts w:hint="eastAsia" w:ascii="宋体-18030" w:hAnsi="宋体-18030" w:eastAsia="宋体-18030" w:cs="宋体-18030"/>
          <w:sz w:val="24"/>
          <w:highlight w:val="none"/>
        </w:rPr>
        <w:t>情况调整拍卖竞价方式和加价幅度</w:t>
      </w:r>
      <w:r>
        <w:rPr>
          <w:rFonts w:hint="eastAsia" w:ascii="宋体-18030" w:hAnsi="宋体-18030" w:eastAsia="宋体-18030" w:cs="宋体-18030"/>
          <w:sz w:val="24"/>
          <w:highlight w:val="none"/>
          <w:lang w:eastAsia="zh-CN"/>
        </w:rPr>
        <w:t>，</w:t>
      </w:r>
      <w:r>
        <w:rPr>
          <w:rFonts w:hint="eastAsia" w:ascii="宋体-18030" w:hAnsi="宋体-18030" w:eastAsia="宋体-18030" w:cs="宋体-18030"/>
          <w:sz w:val="24"/>
          <w:highlight w:val="none"/>
        </w:rPr>
        <w:t>中止拍卖或取消拍卖。</w:t>
      </w:r>
    </w:p>
    <w:p w14:paraId="7C55479F">
      <w:pPr>
        <w:pStyle w:val="2"/>
        <w:keepNext w:val="0"/>
        <w:keepLines w:val="0"/>
        <w:pageBreakBefore w:val="0"/>
        <w:widowControl/>
        <w:suppressLineNumbers w:val="0"/>
        <w:kinsoku/>
        <w:wordWrap/>
        <w:overflowPunct/>
        <w:topLinePunct w:val="0"/>
        <w:autoSpaceDE/>
        <w:autoSpaceDN/>
        <w:bidi w:val="0"/>
        <w:adjustRightInd/>
        <w:snapToGrid/>
        <w:spacing w:before="0" w:after="0" w:line="240" w:lineRule="auto"/>
        <w:ind w:firstLine="482" w:firstLineChars="200"/>
        <w:textAlignment w:val="auto"/>
        <w:rPr>
          <w:rFonts w:hint="eastAsia" w:ascii="宋体-18030" w:hAnsi="宋体-18030" w:eastAsia="宋体-18030" w:cs="宋体-18030"/>
          <w:b w:val="0"/>
          <w:kern w:val="2"/>
          <w:sz w:val="24"/>
          <w:szCs w:val="24"/>
          <w:highlight w:val="none"/>
          <w:lang w:val="en-US" w:eastAsia="zh-CN" w:bidi="ar-SA"/>
        </w:rPr>
      </w:pPr>
      <w:r>
        <w:rPr>
          <w:rFonts w:hint="eastAsia" w:ascii="宋体-18030" w:hAnsi="宋体-18030" w:eastAsia="宋体-18030" w:cs="宋体-18030"/>
          <w:b/>
          <w:bCs/>
          <w:kern w:val="2"/>
          <w:sz w:val="24"/>
          <w:szCs w:val="24"/>
          <w:highlight w:val="none"/>
          <w:lang w:val="en-US" w:eastAsia="zh-CN" w:bidi="ar-SA"/>
        </w:rPr>
        <w:t>6.关联商位优惠承租规则</w:t>
      </w:r>
      <w:r>
        <w:rPr>
          <w:rFonts w:hint="eastAsia" w:ascii="宋体-18030" w:hAnsi="宋体-18030" w:eastAsia="宋体-18030" w:cs="宋体-18030"/>
          <w:b w:val="0"/>
          <w:kern w:val="2"/>
          <w:sz w:val="24"/>
          <w:szCs w:val="24"/>
          <w:highlight w:val="none"/>
          <w:lang w:val="en-US" w:eastAsia="zh-CN" w:bidi="ar-SA"/>
        </w:rPr>
        <w:t xml:space="preserve"> </w:t>
      </w:r>
    </w:p>
    <w:p w14:paraId="612226BC">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18030" w:hAnsi="宋体-18030" w:eastAsia="宋体-18030" w:cs="宋体-18030"/>
          <w:b w:val="0"/>
          <w:kern w:val="2"/>
          <w:sz w:val="24"/>
          <w:szCs w:val="24"/>
          <w:highlight w:val="none"/>
          <w:lang w:val="en-US" w:eastAsia="zh-CN" w:bidi="ar-SA"/>
        </w:rPr>
      </w:pPr>
      <w:r>
        <w:rPr>
          <w:rFonts w:hint="eastAsia" w:ascii="宋体-18030" w:hAnsi="宋体-18030" w:eastAsia="宋体-18030" w:cs="宋体-18030"/>
          <w:b w:val="0"/>
          <w:kern w:val="2"/>
          <w:sz w:val="24"/>
          <w:szCs w:val="24"/>
          <w:highlight w:val="none"/>
          <w:lang w:val="en-US" w:eastAsia="zh-CN" w:bidi="ar-SA"/>
        </w:rPr>
        <w:t>6.1适用对象：登记报名参加同一拍卖会、同一品类、同一批次商位2个及2个以上商位的竞买人（下称“连体大户”），在办理登记报名时申报（须缴纳相应数量参拍保证金），并经委托人书面确认后，适用本规则。未申报或未经书面确认的，按普通竞买人参与单间竞价。</w:t>
      </w:r>
    </w:p>
    <w:p w14:paraId="76D8DC70">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18030" w:hAnsi="宋体-18030" w:eastAsia="宋体-18030" w:cs="宋体-18030"/>
          <w:b w:val="0"/>
          <w:kern w:val="2"/>
          <w:sz w:val="24"/>
          <w:szCs w:val="24"/>
          <w:highlight w:val="none"/>
          <w:lang w:val="en-US" w:eastAsia="zh-CN" w:bidi="ar-SA"/>
        </w:rPr>
      </w:pPr>
      <w:r>
        <w:rPr>
          <w:rFonts w:hint="eastAsia" w:ascii="宋体-18030" w:hAnsi="宋体-18030" w:eastAsia="宋体-18030" w:cs="宋体-18030"/>
          <w:b w:val="0"/>
          <w:kern w:val="2"/>
          <w:sz w:val="24"/>
          <w:szCs w:val="24"/>
          <w:highlight w:val="none"/>
          <w:lang w:val="en-US" w:eastAsia="zh-CN" w:bidi="ar-SA"/>
        </w:rPr>
        <w:t>6.2竞价方式：连体大户与其他竞买人同场竞价，竞拍获得其第一个商位租赁权，后续关联商位租赁权可以直接主张优惠取得，具体取得方式按下一条款执行。</w:t>
      </w:r>
    </w:p>
    <w:p w14:paraId="6565E1BC">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18030" w:hAnsi="宋体-18030" w:eastAsia="宋体-18030" w:cs="宋体-18030"/>
          <w:b w:val="0"/>
          <w:kern w:val="2"/>
          <w:sz w:val="24"/>
          <w:szCs w:val="24"/>
          <w:highlight w:val="none"/>
          <w:lang w:val="en-US" w:eastAsia="zh-CN" w:bidi="ar-SA"/>
        </w:rPr>
      </w:pPr>
      <w:r>
        <w:rPr>
          <w:rFonts w:hint="eastAsia" w:ascii="宋体-18030" w:hAnsi="宋体-18030" w:eastAsia="宋体-18030" w:cs="宋体-18030"/>
          <w:b w:val="0"/>
          <w:kern w:val="2"/>
          <w:sz w:val="24"/>
          <w:szCs w:val="24"/>
          <w:highlight w:val="none"/>
          <w:lang w:val="en-US" w:eastAsia="zh-CN" w:bidi="ar-SA"/>
        </w:rPr>
        <w:t>6.3优惠承租权的取得：</w:t>
      </w:r>
    </w:p>
    <w:p w14:paraId="7EF03980">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18030" w:hAnsi="宋体-18030" w:eastAsia="宋体-18030" w:cs="宋体-18030"/>
          <w:b w:val="0"/>
          <w:kern w:val="2"/>
          <w:sz w:val="24"/>
          <w:szCs w:val="24"/>
          <w:highlight w:val="none"/>
          <w:lang w:val="en-US" w:eastAsia="zh-CN" w:bidi="ar-SA"/>
        </w:rPr>
      </w:pPr>
      <w:r>
        <w:rPr>
          <w:rFonts w:hint="eastAsia" w:ascii="宋体-18030" w:hAnsi="宋体-18030" w:eastAsia="宋体-18030" w:cs="宋体-18030"/>
          <w:b w:val="0"/>
          <w:kern w:val="2"/>
          <w:sz w:val="24"/>
          <w:szCs w:val="24"/>
          <w:highlight w:val="none"/>
          <w:lang w:val="en-US" w:eastAsia="zh-CN" w:bidi="ar-SA"/>
        </w:rPr>
        <w:t>①在本场拍卖会同一批次拍卖中连体大户竞买人竞得其中任一间商位（即第一商位租赁权，下称“主间”）的，即取得与主间紧邻且同品类其余商位（下称“关联商位”）的优惠承租权，主间加关联商位总数量不超过委托人确认数量，具体以登记报名时委托人书面确认为准。</w:t>
      </w:r>
    </w:p>
    <w:p w14:paraId="068AC4C5">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18030" w:hAnsi="宋体-18030" w:eastAsia="宋体-18030" w:cs="宋体-18030"/>
          <w:b w:val="0"/>
          <w:kern w:val="2"/>
          <w:sz w:val="24"/>
          <w:szCs w:val="24"/>
          <w:highlight w:val="none"/>
          <w:lang w:val="en-US" w:eastAsia="zh-CN" w:bidi="ar-SA"/>
        </w:rPr>
      </w:pPr>
      <w:r>
        <w:rPr>
          <w:rFonts w:hint="eastAsia" w:ascii="宋体-18030" w:hAnsi="宋体-18030" w:eastAsia="宋体-18030" w:cs="宋体-18030"/>
          <w:b w:val="0"/>
          <w:kern w:val="2"/>
          <w:sz w:val="24"/>
          <w:szCs w:val="24"/>
          <w:highlight w:val="none"/>
          <w:lang w:val="en-US" w:eastAsia="zh-CN" w:bidi="ar-SA"/>
        </w:rPr>
        <w:t>②关联商位只能与主间处于同一场拍卖会、同一品类、同一批次中，第一批次老经营户只能在老经营户商位同品类同批次的竞拍商位范围内，选择与主间关联的商位；第二批次新经营户只能在新经营户商位同品类同批次的竞拍商位范围内，选择与主间关联的商位；第三批次老新经营户只能在新老经营户商位同品类同批次的竞拍商位范围内，选择与主间关联的商位。</w:t>
      </w:r>
    </w:p>
    <w:p w14:paraId="333AEA72">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default" w:ascii="宋体-18030" w:hAnsi="宋体-18030" w:eastAsia="宋体-18030" w:cs="宋体-18030"/>
          <w:b w:val="0"/>
          <w:kern w:val="2"/>
          <w:sz w:val="24"/>
          <w:szCs w:val="24"/>
          <w:highlight w:val="none"/>
          <w:lang w:val="en-US" w:eastAsia="zh-CN" w:bidi="ar-SA"/>
        </w:rPr>
      </w:pPr>
      <w:r>
        <w:rPr>
          <w:rFonts w:hint="eastAsia" w:ascii="宋体-18030" w:hAnsi="宋体-18030" w:eastAsia="宋体-18030" w:cs="宋体-18030"/>
          <w:b w:val="0"/>
          <w:kern w:val="2"/>
          <w:sz w:val="24"/>
          <w:szCs w:val="24"/>
          <w:highlight w:val="none"/>
          <w:lang w:val="en-US" w:eastAsia="zh-CN" w:bidi="ar-SA"/>
        </w:rPr>
        <w:t>③</w:t>
      </w:r>
      <w:r>
        <w:rPr>
          <w:rFonts w:hint="eastAsia" w:ascii="宋体-18030" w:hAnsi="宋体-18030" w:eastAsia="宋体-18030" w:cs="宋体-18030"/>
          <w:b/>
          <w:bCs/>
          <w:kern w:val="2"/>
          <w:sz w:val="24"/>
          <w:szCs w:val="24"/>
          <w:highlight w:val="none"/>
          <w:lang w:val="en-US" w:eastAsia="zh-CN" w:bidi="ar-SA"/>
        </w:rPr>
        <w:t>具有连体大户资格的竞买人，在取得主间（第一商位租赁权）且有意直接取得关联商位租赁权的，须在主间商位拍租成交后，当场亮牌向拍卖师表明有意优惠取得主间关联商位租赁权，并按照关联商位优惠价格当场签署关联商位租赁权拍卖成交确认书；连体大户竞买人如未当场表明优惠取得关联商位租赁权意向或主间关联商位已拍租成交的，视同连体大户放弃关联商位优惠取得资格。</w:t>
      </w:r>
    </w:p>
    <w:p w14:paraId="53063A8F">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18030" w:hAnsi="宋体-18030" w:eastAsia="宋体-18030" w:cs="宋体-18030"/>
          <w:b w:val="0"/>
          <w:kern w:val="2"/>
          <w:sz w:val="24"/>
          <w:szCs w:val="24"/>
          <w:highlight w:val="none"/>
          <w:lang w:val="en-US" w:eastAsia="zh-CN" w:bidi="ar-SA"/>
        </w:rPr>
      </w:pPr>
      <w:r>
        <w:rPr>
          <w:rFonts w:hint="eastAsia" w:ascii="宋体-18030" w:hAnsi="宋体-18030" w:eastAsia="宋体-18030" w:cs="宋体-18030"/>
          <w:b w:val="0"/>
          <w:kern w:val="2"/>
          <w:sz w:val="24"/>
          <w:szCs w:val="24"/>
          <w:highlight w:val="none"/>
          <w:lang w:val="en-US" w:eastAsia="zh-CN" w:bidi="ar-SA"/>
        </w:rPr>
        <w:t>6.4优惠价格。关联商位年租赁费用按下列公式计算：</w:t>
      </w:r>
    </w:p>
    <w:p w14:paraId="686013FF">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2" w:firstLineChars="200"/>
        <w:textAlignment w:val="auto"/>
        <w:rPr>
          <w:rFonts w:hint="eastAsia" w:ascii="宋体-18030" w:hAnsi="宋体-18030" w:eastAsia="宋体-18030" w:cs="宋体-18030"/>
          <w:b w:val="0"/>
          <w:kern w:val="2"/>
          <w:sz w:val="24"/>
          <w:szCs w:val="24"/>
          <w:highlight w:val="none"/>
          <w:lang w:val="en-US" w:eastAsia="zh-CN" w:bidi="ar-SA"/>
        </w:rPr>
      </w:pPr>
      <w:r>
        <w:rPr>
          <w:rFonts w:hint="eastAsia" w:ascii="宋体-18030" w:hAnsi="宋体-18030" w:eastAsia="宋体-18030" w:cs="宋体-18030"/>
          <w:b/>
          <w:bCs/>
          <w:kern w:val="2"/>
          <w:sz w:val="24"/>
          <w:szCs w:val="24"/>
          <w:highlight w:val="none"/>
          <w:lang w:val="en-US" w:eastAsia="zh-CN" w:bidi="ar-SA"/>
        </w:rPr>
        <w:t>关联商位年租赁费用=起拍价×（1+优惠溢价率），优惠溢价率＝（主间成交价－主间起拍价）÷主间起拍价×50%。</w:t>
      </w:r>
      <w:r>
        <w:rPr>
          <w:rFonts w:hint="eastAsia" w:ascii="宋体-18030" w:hAnsi="宋体-18030" w:eastAsia="宋体-18030" w:cs="宋体-18030"/>
          <w:b w:val="0"/>
          <w:kern w:val="2"/>
          <w:sz w:val="24"/>
          <w:szCs w:val="24"/>
          <w:highlight w:val="none"/>
          <w:lang w:val="en-US" w:eastAsia="zh-CN" w:bidi="ar-SA"/>
        </w:rPr>
        <w:t>即按主间溢价上浮率的5折上浮计算关联商位租赁费用。</w:t>
      </w:r>
    </w:p>
    <w:p w14:paraId="5F06DA18">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18030" w:hAnsi="宋体-18030" w:eastAsia="宋体-18030" w:cs="宋体-18030"/>
          <w:b w:val="0"/>
          <w:kern w:val="2"/>
          <w:sz w:val="24"/>
          <w:szCs w:val="24"/>
          <w:highlight w:val="none"/>
          <w:lang w:val="en-US" w:eastAsia="zh-CN" w:bidi="ar-SA"/>
        </w:rPr>
      </w:pPr>
      <w:r>
        <w:rPr>
          <w:rFonts w:hint="eastAsia" w:ascii="宋体-18030" w:hAnsi="宋体-18030" w:eastAsia="宋体-18030" w:cs="宋体-18030"/>
          <w:b/>
          <w:bCs/>
          <w:kern w:val="2"/>
          <w:sz w:val="24"/>
          <w:szCs w:val="24"/>
          <w:highlight w:val="none"/>
          <w:lang w:val="en-US" w:eastAsia="zh-CN" w:bidi="ar-SA"/>
        </w:rPr>
        <w:t>示例1：</w:t>
      </w:r>
      <w:r>
        <w:rPr>
          <w:rFonts w:hint="eastAsia" w:ascii="宋体-18030" w:hAnsi="宋体-18030" w:eastAsia="宋体-18030" w:cs="宋体-18030"/>
          <w:b w:val="0"/>
          <w:kern w:val="2"/>
          <w:sz w:val="24"/>
          <w:szCs w:val="24"/>
          <w:highlight w:val="none"/>
          <w:lang w:val="en-US" w:eastAsia="zh-CN" w:bidi="ar-SA"/>
        </w:rPr>
        <w:t>编号1、2号两个商位，起拍价均为5万元/年/个；如竞买人张先生具备同一拍卖会、同一品类、同一批次商位2个的承租资格，其竞拍商位编号1号标的5万元/年，7万元/年成交，主间溢价上浮率=（7-5）÷5=40%；其选择一并优惠租赁关联2号商位，租赁费用计算如下：1号商位租赁费用=7万元/年，2号商位租赁费用=5+5×40%×0.5 = 6 万元/年。</w:t>
      </w:r>
    </w:p>
    <w:p w14:paraId="048F7B65">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宋体-18030" w:hAnsi="宋体-18030" w:eastAsia="宋体-18030" w:cs="宋体-18030"/>
          <w:b w:val="0"/>
          <w:kern w:val="2"/>
          <w:sz w:val="24"/>
          <w:szCs w:val="24"/>
          <w:highlight w:val="none"/>
          <w:lang w:val="en-US" w:eastAsia="zh-CN" w:bidi="ar-SA"/>
        </w:rPr>
      </w:pPr>
      <w:r>
        <w:rPr>
          <w:rFonts w:hint="eastAsia" w:ascii="宋体-18030" w:hAnsi="宋体-18030" w:eastAsia="宋体-18030" w:cs="宋体-18030"/>
          <w:b/>
          <w:bCs/>
          <w:kern w:val="2"/>
          <w:sz w:val="24"/>
          <w:szCs w:val="24"/>
          <w:highlight w:val="none"/>
          <w:lang w:val="en-US" w:eastAsia="zh-CN" w:bidi="ar-SA"/>
        </w:rPr>
        <w:t>示例2：</w:t>
      </w:r>
      <w:r>
        <w:rPr>
          <w:rFonts w:hint="eastAsia" w:ascii="宋体-18030" w:hAnsi="宋体-18030" w:eastAsia="宋体-18030" w:cs="宋体-18030"/>
          <w:b w:val="0"/>
          <w:kern w:val="2"/>
          <w:sz w:val="24"/>
          <w:szCs w:val="24"/>
          <w:highlight w:val="none"/>
          <w:lang w:val="en-US" w:eastAsia="zh-CN" w:bidi="ar-SA"/>
        </w:rPr>
        <w:t>编号1、2、3号三个商位，起拍价分别5万元/年、4万元/年、3.5万元/年；如竞买人李先生具备同一拍卖会、同一品类、同一批次商位3个及以上的承租资格，其竞拍商位编号1号标的5万元/年，7万元/年成交，主间溢价上浮率=（7-5）÷5=40%；其选择一并优惠租赁相关联2、3号商位，租赁费用计算如下：1号商位租赁费用=7万元/年，2号商位租赁费用=4+4×（7-5）÷5×0.5=4.8万元/年,3号商位租赁费用=3.5+3.5×（7-5）÷5×0.5=4.2万元/年。</w:t>
      </w:r>
    </w:p>
    <w:p w14:paraId="5A54EBD3">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18030" w:hAnsi="宋体-18030" w:eastAsia="宋体-18030" w:cs="宋体-18030"/>
          <w:b w:val="0"/>
          <w:kern w:val="2"/>
          <w:sz w:val="24"/>
          <w:szCs w:val="24"/>
          <w:highlight w:val="none"/>
          <w:lang w:val="en-US" w:eastAsia="zh-CN" w:bidi="ar-SA"/>
        </w:rPr>
      </w:pPr>
      <w:r>
        <w:rPr>
          <w:rFonts w:hint="eastAsia" w:ascii="宋体-18030" w:hAnsi="宋体-18030" w:eastAsia="宋体-18030" w:cs="宋体-18030"/>
          <w:b w:val="0"/>
          <w:kern w:val="2"/>
          <w:sz w:val="24"/>
          <w:szCs w:val="24"/>
          <w:highlight w:val="none"/>
          <w:lang w:val="en-US" w:eastAsia="zh-CN" w:bidi="ar-SA"/>
        </w:rPr>
        <w:t>6.5行使与放弃</w:t>
      </w:r>
    </w:p>
    <w:p w14:paraId="0BA017B8">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18030" w:hAnsi="宋体-18030" w:eastAsia="宋体-18030" w:cs="宋体-18030"/>
          <w:b w:val="0"/>
          <w:kern w:val="2"/>
          <w:sz w:val="24"/>
          <w:szCs w:val="24"/>
          <w:highlight w:val="none"/>
          <w:lang w:val="en-US" w:eastAsia="zh-CN" w:bidi="ar-SA"/>
        </w:rPr>
      </w:pPr>
      <w:r>
        <w:rPr>
          <w:rFonts w:hint="eastAsia" w:ascii="宋体-18030" w:hAnsi="宋体-18030" w:eastAsia="宋体-18030" w:cs="宋体-18030"/>
          <w:b w:val="0"/>
          <w:kern w:val="2"/>
          <w:sz w:val="24"/>
          <w:szCs w:val="24"/>
          <w:highlight w:val="none"/>
          <w:lang w:val="en-US" w:eastAsia="zh-CN" w:bidi="ar-SA"/>
        </w:rPr>
        <w:t xml:space="preserve">6.5.1买受人竞得主间后，应在拍卖会现场书面签署关联商位租赁权拍卖成交确认书等。 </w:t>
      </w:r>
    </w:p>
    <w:p w14:paraId="37A35517">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18030" w:hAnsi="宋体-18030" w:eastAsia="宋体-18030" w:cs="宋体-18030"/>
          <w:b w:val="0"/>
          <w:kern w:val="2"/>
          <w:sz w:val="24"/>
          <w:szCs w:val="24"/>
          <w:highlight w:val="none"/>
          <w:lang w:val="en-US" w:eastAsia="zh-CN" w:bidi="ar-SA"/>
        </w:rPr>
      </w:pPr>
      <w:r>
        <w:rPr>
          <w:rFonts w:hint="eastAsia" w:ascii="宋体-18030" w:hAnsi="宋体-18030" w:eastAsia="宋体-18030" w:cs="宋体-18030"/>
          <w:b w:val="0"/>
          <w:kern w:val="2"/>
          <w:sz w:val="24"/>
          <w:szCs w:val="24"/>
          <w:highlight w:val="none"/>
          <w:lang w:val="en-US" w:eastAsia="zh-CN" w:bidi="ar-SA"/>
        </w:rPr>
        <w:t xml:space="preserve">6.5.2当场未确认或明确放弃的，视为放弃，关联商位即时解封进入后续公开竞价。 </w:t>
      </w:r>
    </w:p>
    <w:p w14:paraId="1E8C90E6">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18030" w:hAnsi="宋体-18030" w:eastAsia="宋体-18030" w:cs="宋体-18030"/>
          <w:b w:val="0"/>
          <w:kern w:val="2"/>
          <w:sz w:val="24"/>
          <w:szCs w:val="24"/>
          <w:highlight w:val="none"/>
          <w:lang w:val="en-US" w:eastAsia="zh-CN" w:bidi="ar-SA"/>
        </w:rPr>
      </w:pPr>
      <w:r>
        <w:rPr>
          <w:rFonts w:hint="eastAsia" w:ascii="宋体-18030" w:hAnsi="宋体-18030" w:eastAsia="宋体-18030" w:cs="宋体-18030"/>
          <w:b w:val="0"/>
          <w:kern w:val="2"/>
          <w:sz w:val="24"/>
          <w:szCs w:val="24"/>
          <w:highlight w:val="none"/>
          <w:lang w:val="en-US" w:eastAsia="zh-CN" w:bidi="ar-SA"/>
        </w:rPr>
        <w:t>6.5.3连体大户也可选择不申报、不主张本条权利，直接按单个商位自主竞买，竞得多间即按各自成交价分别计价，不享受折扣。</w:t>
      </w:r>
    </w:p>
    <w:p w14:paraId="6CC3C443">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宋体-18030" w:hAnsi="宋体-18030" w:eastAsia="宋体-18030" w:cs="宋体-18030"/>
          <w:b/>
          <w:bCs/>
          <w:sz w:val="24"/>
          <w:highlight w:val="none"/>
        </w:rPr>
      </w:pPr>
      <w:r>
        <w:rPr>
          <w:rFonts w:hint="eastAsia" w:ascii="宋体-18030" w:hAnsi="宋体-18030" w:eastAsia="宋体-18030" w:cs="宋体-18030"/>
          <w:b/>
          <w:bCs/>
          <w:sz w:val="24"/>
          <w:highlight w:val="none"/>
        </w:rPr>
        <w:t>四、拍卖特别约定：</w:t>
      </w:r>
    </w:p>
    <w:p w14:paraId="515A5C21">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宋体-18030" w:hAnsi="宋体-18030" w:eastAsia="宋体-18030" w:cs="宋体-18030"/>
          <w:b/>
          <w:bCs/>
          <w:sz w:val="24"/>
          <w:highlight w:val="none"/>
          <w:lang w:val="en-US" w:eastAsia="zh-CN"/>
        </w:rPr>
      </w:pPr>
      <w:r>
        <w:rPr>
          <w:rFonts w:hint="eastAsia" w:ascii="宋体-18030" w:hAnsi="宋体-18030" w:eastAsia="宋体-18030" w:cs="宋体-18030"/>
          <w:b/>
          <w:bCs/>
          <w:sz w:val="24"/>
          <w:highlight w:val="none"/>
          <w:lang w:val="en-US" w:eastAsia="zh-CN"/>
        </w:rPr>
        <w:t>1.标的概况及经营管理要求等。</w:t>
      </w:r>
    </w:p>
    <w:p w14:paraId="628BA3C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eastAsia="宋体" w:cs="宋体"/>
          <w:kern w:val="0"/>
          <w:sz w:val="24"/>
          <w:szCs w:val="24"/>
          <w:highlight w:val="none"/>
          <w:lang w:val="en-US" w:eastAsia="zh-CN" w:bidi="ar"/>
        </w:rPr>
      </w:pPr>
      <w:r>
        <w:rPr>
          <w:rFonts w:hint="eastAsia" w:ascii="宋体-18030" w:hAnsi="宋体-18030" w:eastAsia="宋体-18030" w:cs="宋体-18030"/>
          <w:sz w:val="24"/>
          <w:highlight w:val="none"/>
        </w:rPr>
        <w:t>本次拍租标的委托人为</w:t>
      </w:r>
      <w:r>
        <w:rPr>
          <w:rFonts w:hint="eastAsia" w:ascii="宋体-18030" w:hAnsi="宋体-18030" w:eastAsia="宋体-18030" w:cs="宋体-18030"/>
          <w:sz w:val="24"/>
          <w:highlight w:val="none"/>
          <w:lang w:eastAsia="zh-CN"/>
        </w:rPr>
        <w:t>苏州市新福地农产品市场发展有限公司</w:t>
      </w:r>
      <w:r>
        <w:rPr>
          <w:rFonts w:hint="eastAsia" w:ascii="宋体-18030" w:hAnsi="宋体-18030" w:eastAsia="宋体-18030" w:cs="宋体-18030"/>
          <w:sz w:val="24"/>
          <w:highlight w:val="none"/>
        </w:rPr>
        <w:t>，</w:t>
      </w:r>
      <w:r>
        <w:rPr>
          <w:rFonts w:hint="eastAsia" w:ascii="宋体-18030" w:hAnsi="宋体-18030" w:eastAsia="宋体-18030" w:cs="宋体-18030"/>
          <w:sz w:val="24"/>
          <w:highlight w:val="none"/>
          <w:lang w:val="en-US" w:eastAsia="zh-CN"/>
        </w:rPr>
        <w:t>标的为在建工程项目，竣工后交付，</w:t>
      </w:r>
      <w:r>
        <w:rPr>
          <w:rFonts w:ascii="宋体" w:hAnsi="宋体" w:eastAsia="宋体" w:cs="宋体"/>
          <w:kern w:val="0"/>
          <w:sz w:val="24"/>
          <w:szCs w:val="24"/>
          <w:highlight w:val="none"/>
          <w:lang w:val="en-US" w:eastAsia="zh-CN" w:bidi="ar"/>
        </w:rPr>
        <w:t>委托人</w:t>
      </w:r>
      <w:r>
        <w:rPr>
          <w:rFonts w:hint="eastAsia" w:ascii="宋体" w:hAnsi="宋体" w:cs="宋体"/>
          <w:kern w:val="0"/>
          <w:sz w:val="24"/>
          <w:szCs w:val="24"/>
          <w:highlight w:val="none"/>
          <w:lang w:val="en-US" w:eastAsia="zh-CN" w:bidi="ar"/>
        </w:rPr>
        <w:t>承诺土地手续、规划、建设、施工许可等手续齐全，招租方案已取得上级集团同意，</w:t>
      </w:r>
      <w:r>
        <w:rPr>
          <w:rFonts w:ascii="宋体" w:hAnsi="宋体" w:eastAsia="宋体" w:cs="宋体"/>
          <w:kern w:val="0"/>
          <w:sz w:val="24"/>
          <w:szCs w:val="24"/>
          <w:highlight w:val="none"/>
          <w:lang w:val="en-US" w:eastAsia="zh-CN" w:bidi="ar"/>
        </w:rPr>
        <w:t>保证对上述标的拥有完全处分权（出租权）</w:t>
      </w:r>
      <w:r>
        <w:rPr>
          <w:rFonts w:hint="eastAsia" w:ascii="宋体" w:hAnsi="宋体" w:cs="宋体"/>
          <w:kern w:val="0"/>
          <w:sz w:val="24"/>
          <w:szCs w:val="24"/>
          <w:highlight w:val="none"/>
          <w:lang w:val="en-US" w:eastAsia="zh-CN" w:bidi="ar"/>
        </w:rPr>
        <w:t>，</w:t>
      </w:r>
      <w:r>
        <w:rPr>
          <w:rFonts w:ascii="宋体" w:hAnsi="宋体" w:eastAsia="宋体" w:cs="宋体"/>
          <w:kern w:val="0"/>
          <w:sz w:val="24"/>
          <w:szCs w:val="24"/>
          <w:highlight w:val="none"/>
          <w:lang w:val="en-US" w:eastAsia="zh-CN" w:bidi="ar"/>
        </w:rPr>
        <w:t>且无任何权属争议。</w:t>
      </w:r>
    </w:p>
    <w:p w14:paraId="32B4154A">
      <w:pPr>
        <w:keepNext w:val="0"/>
        <w:keepLines w:val="0"/>
        <w:pageBreakBefore w:val="0"/>
        <w:numPr>
          <w:ilvl w:val="0"/>
          <w:numId w:val="0"/>
        </w:numPr>
        <w:kinsoku/>
        <w:wordWrap/>
        <w:overflowPunct/>
        <w:topLinePunct w:val="0"/>
        <w:autoSpaceDE/>
        <w:autoSpaceDN/>
        <w:bidi w:val="0"/>
        <w:adjustRightInd/>
        <w:snapToGrid/>
        <w:spacing w:line="420" w:lineRule="exact"/>
        <w:ind w:firstLine="482" w:firstLineChars="200"/>
        <w:textAlignment w:val="auto"/>
        <w:rPr>
          <w:rFonts w:hint="eastAsia" w:ascii="宋体-18030" w:hAnsi="宋体-18030" w:eastAsia="宋体-18030" w:cs="宋体-18030"/>
          <w:sz w:val="24"/>
          <w:highlight w:val="none"/>
        </w:rPr>
      </w:pPr>
      <w:r>
        <w:rPr>
          <w:rFonts w:hint="eastAsia" w:ascii="宋体" w:hAnsi="宋体" w:cs="宋体"/>
          <w:b/>
          <w:bCs/>
          <w:kern w:val="0"/>
          <w:sz w:val="24"/>
          <w:szCs w:val="24"/>
          <w:highlight w:val="none"/>
          <w:lang w:val="en-US" w:eastAsia="zh-CN" w:bidi="ar"/>
        </w:rPr>
        <w:t>1.1标的概况</w:t>
      </w:r>
      <w:r>
        <w:rPr>
          <w:rFonts w:hint="eastAsia" w:ascii="宋体" w:hAnsi="宋体" w:cs="宋体"/>
          <w:kern w:val="0"/>
          <w:sz w:val="24"/>
          <w:szCs w:val="24"/>
          <w:highlight w:val="none"/>
          <w:lang w:val="en-US" w:eastAsia="zh-CN" w:bidi="ar"/>
        </w:rPr>
        <w:t>。</w:t>
      </w:r>
      <w:r>
        <w:rPr>
          <w:rFonts w:hint="eastAsia" w:ascii="宋体-18030" w:hAnsi="宋体-18030" w:eastAsia="宋体-18030" w:cs="宋体-18030"/>
          <w:sz w:val="24"/>
          <w:highlight w:val="none"/>
          <w:lang w:val="en-US" w:eastAsia="zh-CN"/>
        </w:rPr>
        <w:t>标的具体方位、面积、经营范围、配套设施以本次拍卖约定和现场现状为准，标的详见《标的</w:t>
      </w:r>
      <w:r>
        <w:rPr>
          <w:rFonts w:hint="eastAsia" w:ascii="宋体-18030" w:hAnsi="宋体-18030" w:eastAsia="宋体-18030" w:cs="宋体-18030"/>
          <w:sz w:val="24"/>
          <w:highlight w:val="none"/>
        </w:rPr>
        <w:t>清单</w:t>
      </w:r>
      <w:r>
        <w:rPr>
          <w:rFonts w:hint="eastAsia" w:ascii="宋体-18030" w:hAnsi="宋体-18030" w:eastAsia="宋体-18030" w:cs="宋体-18030"/>
          <w:sz w:val="24"/>
          <w:highlight w:val="none"/>
          <w:lang w:eastAsia="zh-CN"/>
        </w:rPr>
        <w:t>》《</w:t>
      </w:r>
      <w:r>
        <w:rPr>
          <w:rFonts w:hint="eastAsia" w:ascii="宋体-18030" w:hAnsi="宋体-18030" w:eastAsia="宋体-18030" w:cs="宋体-18030"/>
          <w:sz w:val="24"/>
          <w:highlight w:val="none"/>
          <w:lang w:val="en-US" w:eastAsia="zh-CN"/>
        </w:rPr>
        <w:t>标的平面位置示意图</w:t>
      </w:r>
      <w:r>
        <w:rPr>
          <w:rFonts w:hint="eastAsia" w:ascii="宋体-18030" w:hAnsi="宋体-18030" w:eastAsia="宋体-18030" w:cs="宋体-18030"/>
          <w:sz w:val="24"/>
          <w:highlight w:val="none"/>
          <w:lang w:eastAsia="zh-CN"/>
        </w:rPr>
        <w:t>》（</w:t>
      </w:r>
      <w:r>
        <w:rPr>
          <w:rFonts w:hint="eastAsia" w:ascii="宋体-18030" w:hAnsi="宋体-18030" w:eastAsia="宋体-18030" w:cs="宋体-18030"/>
          <w:sz w:val="24"/>
          <w:highlight w:val="none"/>
          <w:lang w:val="en-US" w:eastAsia="zh-CN"/>
        </w:rPr>
        <w:t>苏州新福地农批市场公示栏同步公示</w:t>
      </w:r>
      <w:r>
        <w:rPr>
          <w:rFonts w:hint="eastAsia" w:ascii="宋体-18030" w:hAnsi="宋体-18030" w:eastAsia="宋体-18030" w:cs="宋体-18030"/>
          <w:sz w:val="24"/>
          <w:highlight w:val="none"/>
          <w:lang w:eastAsia="zh-CN"/>
        </w:rPr>
        <w:t>），</w:t>
      </w:r>
      <w:r>
        <w:rPr>
          <w:rFonts w:hint="eastAsia" w:ascii="宋体-18030" w:hAnsi="宋体-18030" w:eastAsia="宋体-18030" w:cs="宋体-18030"/>
          <w:sz w:val="24"/>
          <w:highlight w:val="none"/>
          <w:lang w:val="en-US" w:eastAsia="zh-CN"/>
        </w:rPr>
        <w:t>标的起拍价详见每场拍卖会《竞买协议》的附件资料。</w:t>
      </w:r>
    </w:p>
    <w:p w14:paraId="528BFE22">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宋体-18030" w:hAnsi="宋体-18030" w:eastAsia="宋体-18030" w:cs="宋体-18030"/>
          <w:sz w:val="24"/>
          <w:highlight w:val="none"/>
          <w:lang w:val="en-US" w:eastAsia="zh-CN"/>
        </w:rPr>
      </w:pPr>
      <w:r>
        <w:rPr>
          <w:rFonts w:hint="eastAsia" w:ascii="宋体-18030" w:hAnsi="宋体-18030" w:eastAsia="宋体-18030" w:cs="宋体-18030"/>
          <w:b/>
          <w:bCs/>
          <w:sz w:val="24"/>
          <w:highlight w:val="none"/>
        </w:rPr>
        <w:t>1.2</w:t>
      </w:r>
      <w:r>
        <w:rPr>
          <w:rFonts w:hint="eastAsia" w:ascii="宋体-18030" w:hAnsi="宋体-18030" w:eastAsia="宋体-18030" w:cs="宋体-18030"/>
          <w:b/>
          <w:bCs/>
          <w:sz w:val="24"/>
          <w:highlight w:val="none"/>
          <w:lang w:val="en-US" w:eastAsia="zh-CN"/>
        </w:rPr>
        <w:t>经营管理要求</w:t>
      </w:r>
      <w:r>
        <w:rPr>
          <w:rFonts w:hint="eastAsia" w:ascii="宋体-18030" w:hAnsi="宋体-18030" w:eastAsia="宋体-18030" w:cs="宋体-18030"/>
          <w:sz w:val="24"/>
          <w:highlight w:val="none"/>
          <w:lang w:val="en-US" w:eastAsia="zh-CN"/>
        </w:rPr>
        <w:t>。</w:t>
      </w:r>
    </w:p>
    <w:p w14:paraId="366A69E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sz w:val="24"/>
          <w:highlight w:val="none"/>
        </w:rPr>
      </w:pPr>
      <w:r>
        <w:rPr>
          <w:rFonts w:hint="eastAsia" w:ascii="宋体-18030" w:hAnsi="宋体-18030" w:eastAsia="宋体-18030" w:cs="宋体-18030"/>
          <w:sz w:val="24"/>
          <w:highlight w:val="none"/>
          <w:lang w:val="en-US" w:eastAsia="zh-CN"/>
        </w:rPr>
        <w:t>1.2.1</w:t>
      </w:r>
      <w:r>
        <w:rPr>
          <w:rFonts w:hint="eastAsia" w:ascii="宋体-18030" w:hAnsi="宋体-18030" w:eastAsia="宋体-18030" w:cs="宋体-18030"/>
          <w:sz w:val="24"/>
          <w:highlight w:val="none"/>
        </w:rPr>
        <w:t>本次拍租</w:t>
      </w:r>
      <w:r>
        <w:rPr>
          <w:rFonts w:hint="eastAsia" w:ascii="宋体-18030" w:hAnsi="宋体-18030" w:eastAsia="宋体-18030" w:cs="宋体-18030"/>
          <w:sz w:val="24"/>
          <w:highlight w:val="none"/>
          <w:lang w:val="en-US" w:eastAsia="zh-CN"/>
        </w:rPr>
        <w:t>标的</w:t>
      </w:r>
      <w:r>
        <w:rPr>
          <w:rFonts w:hint="eastAsia" w:ascii="宋体-18030" w:hAnsi="宋体-18030" w:eastAsia="宋体-18030" w:cs="宋体-18030"/>
          <w:sz w:val="24"/>
          <w:highlight w:val="none"/>
        </w:rPr>
        <w:t>实行分类经营，所有</w:t>
      </w:r>
      <w:r>
        <w:rPr>
          <w:rFonts w:hint="eastAsia" w:ascii="宋体-18030" w:hAnsi="宋体-18030" w:eastAsia="宋体-18030" w:cs="宋体-18030"/>
          <w:sz w:val="24"/>
          <w:highlight w:val="none"/>
          <w:lang w:val="en-US" w:eastAsia="zh-CN"/>
        </w:rPr>
        <w:t>标的</w:t>
      </w:r>
      <w:r>
        <w:rPr>
          <w:rFonts w:hint="eastAsia" w:ascii="宋体-18030" w:hAnsi="宋体-18030" w:eastAsia="宋体-18030" w:cs="宋体-18030"/>
          <w:sz w:val="24"/>
          <w:highlight w:val="none"/>
        </w:rPr>
        <w:t>的承租人须按照市场规定</w:t>
      </w:r>
      <w:r>
        <w:rPr>
          <w:rFonts w:hint="eastAsia" w:ascii="宋体-18030" w:hAnsi="宋体-18030" w:eastAsia="宋体-18030" w:cs="宋体-18030"/>
          <w:sz w:val="24"/>
          <w:highlight w:val="none"/>
          <w:lang w:val="en-US" w:eastAsia="zh-CN"/>
        </w:rPr>
        <w:t>的</w:t>
      </w:r>
      <w:r>
        <w:rPr>
          <w:rFonts w:hint="eastAsia" w:ascii="宋体-18030" w:hAnsi="宋体-18030" w:eastAsia="宋体-18030" w:cs="宋体-18030"/>
          <w:sz w:val="24"/>
          <w:highlight w:val="none"/>
        </w:rPr>
        <w:t>经营范围经营，不得超范围经营；竞拍成交后，承租人须遵守市场各项管理规定，</w:t>
      </w:r>
      <w:r>
        <w:rPr>
          <w:rFonts w:hint="eastAsia" w:ascii="宋体-18030" w:hAnsi="宋体-18030" w:eastAsia="宋体-18030" w:cs="宋体-18030"/>
          <w:sz w:val="24"/>
          <w:highlight w:val="none"/>
          <w:lang w:val="en-US" w:eastAsia="zh-CN"/>
        </w:rPr>
        <w:t>配套商铺</w:t>
      </w:r>
      <w:r>
        <w:rPr>
          <w:rFonts w:hint="eastAsia" w:ascii="宋体-18030" w:hAnsi="宋体-18030" w:eastAsia="宋体-18030" w:cs="宋体-18030"/>
          <w:sz w:val="24"/>
          <w:highlight w:val="none"/>
        </w:rPr>
        <w:t>业态不得与市场有冲突，不得经营存放有毒</w:t>
      </w:r>
      <w:r>
        <w:rPr>
          <w:rFonts w:hint="eastAsia" w:ascii="宋体-18030" w:hAnsi="宋体-18030" w:eastAsia="宋体-18030" w:cs="宋体-18030"/>
          <w:sz w:val="24"/>
          <w:highlight w:val="none"/>
          <w:lang w:eastAsia="zh-CN"/>
        </w:rPr>
        <w:t>、污染</w:t>
      </w:r>
      <w:r>
        <w:rPr>
          <w:rFonts w:hint="eastAsia" w:ascii="宋体-18030" w:hAnsi="宋体-18030" w:eastAsia="宋体-18030" w:cs="宋体-18030"/>
          <w:sz w:val="24"/>
          <w:highlight w:val="none"/>
        </w:rPr>
        <w:t>、易燃易爆等法律法规明令禁止的商品。</w:t>
      </w:r>
    </w:p>
    <w:p w14:paraId="1CE61B1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sz w:val="24"/>
          <w:highlight w:val="none"/>
        </w:rPr>
      </w:pPr>
      <w:r>
        <w:rPr>
          <w:rFonts w:hint="eastAsia" w:ascii="宋体-18030" w:hAnsi="宋体-18030" w:eastAsia="宋体-18030" w:cs="宋体-18030"/>
          <w:sz w:val="24"/>
          <w:highlight w:val="none"/>
        </w:rPr>
        <w:t>1.</w:t>
      </w:r>
      <w:r>
        <w:rPr>
          <w:rFonts w:hint="eastAsia" w:ascii="宋体-18030" w:hAnsi="宋体-18030" w:eastAsia="宋体-18030" w:cs="宋体-18030"/>
          <w:sz w:val="24"/>
          <w:highlight w:val="none"/>
          <w:lang w:val="en-US" w:eastAsia="zh-CN"/>
        </w:rPr>
        <w:t>2.2</w:t>
      </w:r>
      <w:r>
        <w:rPr>
          <w:rFonts w:hint="eastAsia" w:ascii="宋体-18030" w:hAnsi="宋体-18030" w:eastAsia="宋体-18030" w:cs="宋体-18030"/>
          <w:sz w:val="24"/>
          <w:highlight w:val="none"/>
        </w:rPr>
        <w:t>所有</w:t>
      </w:r>
      <w:r>
        <w:rPr>
          <w:rFonts w:hint="eastAsia" w:ascii="宋体-18030" w:hAnsi="宋体-18030" w:eastAsia="宋体-18030" w:cs="宋体-18030"/>
          <w:sz w:val="24"/>
          <w:highlight w:val="none"/>
          <w:lang w:eastAsia="zh-CN"/>
        </w:rPr>
        <w:t>标的</w:t>
      </w:r>
      <w:r>
        <w:rPr>
          <w:rFonts w:hint="eastAsia" w:ascii="宋体-18030" w:hAnsi="宋体-18030" w:eastAsia="宋体-18030" w:cs="宋体-18030"/>
          <w:sz w:val="24"/>
          <w:highlight w:val="none"/>
        </w:rPr>
        <w:t>的承租人须遵守消防、安监、</w:t>
      </w:r>
      <w:r>
        <w:rPr>
          <w:rFonts w:hint="eastAsia" w:ascii="宋体-18030" w:hAnsi="宋体-18030" w:eastAsia="宋体-18030" w:cs="宋体-18030"/>
          <w:sz w:val="24"/>
          <w:highlight w:val="none"/>
          <w:lang w:val="en-US" w:eastAsia="zh-CN"/>
        </w:rPr>
        <w:t>市监、</w:t>
      </w:r>
      <w:r>
        <w:rPr>
          <w:rFonts w:hint="eastAsia" w:ascii="宋体-18030" w:hAnsi="宋体-18030" w:eastAsia="宋体-18030" w:cs="宋体-18030"/>
          <w:sz w:val="24"/>
          <w:highlight w:val="none"/>
        </w:rPr>
        <w:t>市场管理的安全规定。</w:t>
      </w:r>
    </w:p>
    <w:p w14:paraId="288DC2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sz w:val="24"/>
          <w:highlight w:val="none"/>
        </w:rPr>
      </w:pPr>
      <w:r>
        <w:rPr>
          <w:rFonts w:hint="eastAsia" w:ascii="宋体-18030" w:hAnsi="宋体-18030" w:eastAsia="宋体-18030" w:cs="宋体-18030"/>
          <w:sz w:val="24"/>
          <w:highlight w:val="none"/>
        </w:rPr>
        <w:t>1.</w:t>
      </w:r>
      <w:r>
        <w:rPr>
          <w:rFonts w:hint="eastAsia" w:ascii="宋体-18030" w:hAnsi="宋体-18030" w:eastAsia="宋体-18030" w:cs="宋体-18030"/>
          <w:sz w:val="24"/>
          <w:highlight w:val="none"/>
          <w:lang w:val="en-US" w:eastAsia="zh-CN"/>
        </w:rPr>
        <w:t>2.3</w:t>
      </w:r>
      <w:r>
        <w:rPr>
          <w:rFonts w:hint="eastAsia" w:ascii="宋体-18030" w:hAnsi="宋体-18030" w:eastAsia="宋体-18030" w:cs="宋体-18030"/>
          <w:sz w:val="24"/>
          <w:highlight w:val="none"/>
        </w:rPr>
        <w:t>所有</w:t>
      </w:r>
      <w:r>
        <w:rPr>
          <w:rFonts w:hint="eastAsia" w:ascii="宋体-18030" w:hAnsi="宋体-18030" w:eastAsia="宋体-18030" w:cs="宋体-18030"/>
          <w:sz w:val="24"/>
          <w:highlight w:val="none"/>
          <w:lang w:eastAsia="zh-CN"/>
        </w:rPr>
        <w:t>标的</w:t>
      </w:r>
      <w:r>
        <w:rPr>
          <w:rFonts w:hint="eastAsia" w:ascii="宋体-18030" w:hAnsi="宋体-18030" w:eastAsia="宋体-18030" w:cs="宋体-18030"/>
          <w:sz w:val="24"/>
          <w:highlight w:val="none"/>
        </w:rPr>
        <w:t>通道不得留置任何东西，否则市场一律清除。</w:t>
      </w:r>
    </w:p>
    <w:p w14:paraId="7188BD6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sz w:val="24"/>
          <w:highlight w:val="none"/>
        </w:rPr>
      </w:pPr>
      <w:r>
        <w:rPr>
          <w:rFonts w:hint="eastAsia" w:ascii="宋体-18030" w:hAnsi="宋体-18030" w:eastAsia="宋体-18030" w:cs="宋体-18030"/>
          <w:sz w:val="24"/>
          <w:highlight w:val="none"/>
        </w:rPr>
        <w:t>1.</w:t>
      </w:r>
      <w:r>
        <w:rPr>
          <w:rFonts w:hint="eastAsia" w:ascii="宋体-18030" w:hAnsi="宋体-18030" w:eastAsia="宋体-18030" w:cs="宋体-18030"/>
          <w:sz w:val="24"/>
          <w:highlight w:val="none"/>
          <w:lang w:val="en-US" w:eastAsia="zh-CN"/>
        </w:rPr>
        <w:t>2.4</w:t>
      </w:r>
      <w:r>
        <w:rPr>
          <w:rFonts w:hint="eastAsia" w:ascii="宋体-18030" w:hAnsi="宋体-18030" w:eastAsia="宋体-18030" w:cs="宋体-18030"/>
          <w:sz w:val="24"/>
          <w:highlight w:val="none"/>
        </w:rPr>
        <w:t>店内不得夜间留宿人员。</w:t>
      </w:r>
    </w:p>
    <w:p w14:paraId="054BDBB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宋体-18030" w:hAnsi="宋体-18030" w:eastAsia="宋体-18030" w:cs="宋体-18030"/>
          <w:sz w:val="24"/>
          <w:highlight w:val="none"/>
          <w:lang w:val="en-US" w:eastAsia="zh-CN"/>
        </w:rPr>
      </w:pPr>
      <w:r>
        <w:rPr>
          <w:rFonts w:hint="eastAsia" w:ascii="宋体-18030" w:hAnsi="宋体-18030" w:eastAsia="宋体-18030" w:cs="宋体-18030"/>
          <w:sz w:val="24"/>
          <w:highlight w:val="none"/>
        </w:rPr>
        <w:t>违反上述1.2</w:t>
      </w:r>
      <w:r>
        <w:rPr>
          <w:rFonts w:hint="eastAsia" w:ascii="宋体-18030" w:hAnsi="宋体-18030" w:eastAsia="宋体-18030" w:cs="宋体-18030"/>
          <w:sz w:val="24"/>
          <w:highlight w:val="none"/>
          <w:lang w:val="en-US" w:eastAsia="zh-CN"/>
        </w:rPr>
        <w:t>.1</w:t>
      </w:r>
      <w:r>
        <w:rPr>
          <w:rFonts w:hint="eastAsia" w:ascii="宋体-18030" w:hAnsi="宋体-18030" w:eastAsia="宋体-18030" w:cs="宋体-18030"/>
          <w:sz w:val="24"/>
          <w:highlight w:val="none"/>
          <w:lang w:eastAsia="zh-CN"/>
        </w:rPr>
        <w:t>～</w:t>
      </w:r>
      <w:r>
        <w:rPr>
          <w:rFonts w:hint="eastAsia" w:ascii="宋体-18030" w:hAnsi="宋体-18030" w:eastAsia="宋体-18030" w:cs="宋体-18030"/>
          <w:sz w:val="24"/>
          <w:highlight w:val="none"/>
        </w:rPr>
        <w:t>1.</w:t>
      </w:r>
      <w:r>
        <w:rPr>
          <w:rFonts w:hint="eastAsia" w:ascii="宋体-18030" w:hAnsi="宋体-18030" w:eastAsia="宋体-18030" w:cs="宋体-18030"/>
          <w:sz w:val="24"/>
          <w:highlight w:val="none"/>
          <w:lang w:val="en-US" w:eastAsia="zh-CN"/>
        </w:rPr>
        <w:t>2.3</w:t>
      </w:r>
      <w:r>
        <w:rPr>
          <w:rFonts w:hint="eastAsia" w:ascii="宋体-18030" w:hAnsi="宋体-18030" w:eastAsia="宋体-18030" w:cs="宋体-18030"/>
          <w:sz w:val="24"/>
          <w:highlight w:val="none"/>
        </w:rPr>
        <w:t>条规定的，市场规劝三次仍不改进的，委托人有权终止</w:t>
      </w:r>
      <w:r>
        <w:rPr>
          <w:rFonts w:hint="eastAsia" w:ascii="宋体-18030" w:hAnsi="宋体-18030" w:eastAsia="宋体-18030" w:cs="宋体-18030"/>
          <w:sz w:val="24"/>
          <w:highlight w:val="none"/>
          <w:lang w:eastAsia="zh-CN"/>
        </w:rPr>
        <w:t>《经营性资产租赁合同》《市场综合服务合同》</w:t>
      </w:r>
      <w:r>
        <w:rPr>
          <w:rFonts w:hint="eastAsia" w:ascii="宋体-18030" w:hAnsi="宋体-18030" w:eastAsia="宋体-18030" w:cs="宋体-18030"/>
          <w:sz w:val="24"/>
          <w:highlight w:val="none"/>
        </w:rPr>
        <w:t>，收回出租</w:t>
      </w:r>
      <w:r>
        <w:rPr>
          <w:rFonts w:hint="eastAsia" w:ascii="宋体-18030" w:hAnsi="宋体-18030" w:eastAsia="宋体-18030" w:cs="宋体-18030"/>
          <w:sz w:val="24"/>
          <w:highlight w:val="none"/>
          <w:lang w:eastAsia="zh-CN"/>
        </w:rPr>
        <w:t>标的</w:t>
      </w:r>
      <w:r>
        <w:rPr>
          <w:rFonts w:hint="eastAsia" w:ascii="宋体-18030" w:hAnsi="宋体-18030" w:eastAsia="宋体-18030" w:cs="宋体-18030"/>
          <w:sz w:val="24"/>
          <w:highlight w:val="none"/>
        </w:rPr>
        <w:t>；违反上述1.</w:t>
      </w:r>
      <w:r>
        <w:rPr>
          <w:rFonts w:hint="eastAsia" w:ascii="宋体-18030" w:hAnsi="宋体-18030" w:eastAsia="宋体-18030" w:cs="宋体-18030"/>
          <w:sz w:val="24"/>
          <w:highlight w:val="none"/>
          <w:lang w:val="en-US" w:eastAsia="zh-CN"/>
        </w:rPr>
        <w:t>2.4</w:t>
      </w:r>
      <w:r>
        <w:rPr>
          <w:rFonts w:hint="eastAsia" w:ascii="宋体-18030" w:hAnsi="宋体-18030" w:eastAsia="宋体-18030" w:cs="宋体-18030"/>
          <w:sz w:val="24"/>
          <w:highlight w:val="none"/>
        </w:rPr>
        <w:t>条规定的，经</w:t>
      </w:r>
      <w:r>
        <w:rPr>
          <w:rFonts w:hint="eastAsia" w:ascii="宋体-18030" w:hAnsi="宋体-18030" w:eastAsia="宋体-18030" w:cs="宋体-18030"/>
          <w:sz w:val="24"/>
          <w:highlight w:val="none"/>
          <w:lang w:val="en-US" w:eastAsia="zh-CN"/>
        </w:rPr>
        <w:t>委托人</w:t>
      </w:r>
      <w:r>
        <w:rPr>
          <w:rFonts w:hint="eastAsia" w:ascii="宋体-18030" w:hAnsi="宋体-18030" w:eastAsia="宋体-18030" w:cs="宋体-18030"/>
          <w:sz w:val="24"/>
          <w:highlight w:val="none"/>
        </w:rPr>
        <w:t>市场管理部门查实并书面通知后，委托人有权立即终止</w:t>
      </w:r>
      <w:r>
        <w:rPr>
          <w:rFonts w:hint="eastAsia" w:ascii="宋体-18030" w:hAnsi="宋体-18030" w:eastAsia="宋体-18030" w:cs="宋体-18030"/>
          <w:sz w:val="24"/>
          <w:highlight w:val="none"/>
          <w:lang w:eastAsia="zh-CN"/>
        </w:rPr>
        <w:t>《经营性资产租赁合同》《市场综合服务合同》</w:t>
      </w:r>
      <w:r>
        <w:rPr>
          <w:rFonts w:hint="eastAsia" w:ascii="宋体-18030" w:hAnsi="宋体-18030" w:eastAsia="宋体-18030" w:cs="宋体-18030"/>
          <w:sz w:val="24"/>
          <w:highlight w:val="none"/>
        </w:rPr>
        <w:t>解除合同</w:t>
      </w:r>
      <w:r>
        <w:rPr>
          <w:rFonts w:hint="eastAsia" w:ascii="宋体-18030" w:hAnsi="宋体-18030" w:eastAsia="宋体-18030" w:cs="宋体-18030"/>
          <w:sz w:val="24"/>
          <w:highlight w:val="none"/>
          <w:lang w:eastAsia="zh-CN"/>
        </w:rPr>
        <w:t>，</w:t>
      </w:r>
      <w:r>
        <w:rPr>
          <w:rFonts w:hint="eastAsia" w:ascii="宋体-18030" w:hAnsi="宋体-18030" w:eastAsia="宋体-18030" w:cs="宋体-18030"/>
          <w:sz w:val="24"/>
          <w:highlight w:val="none"/>
          <w:lang w:val="en-US" w:eastAsia="zh-CN"/>
        </w:rPr>
        <w:t>收回标的。</w:t>
      </w:r>
    </w:p>
    <w:p w14:paraId="26542490">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宋体-18030" w:hAnsi="宋体-18030" w:eastAsia="宋体-18030" w:cs="宋体-18030"/>
          <w:sz w:val="24"/>
          <w:highlight w:val="none"/>
        </w:rPr>
      </w:pPr>
      <w:r>
        <w:rPr>
          <w:rFonts w:hint="eastAsia" w:ascii="宋体-18030" w:hAnsi="宋体-18030" w:eastAsia="宋体-18030" w:cs="宋体-18030"/>
          <w:b/>
          <w:bCs/>
          <w:sz w:val="24"/>
          <w:highlight w:val="none"/>
          <w:lang w:val="en-US" w:eastAsia="zh-CN"/>
        </w:rPr>
        <w:t>1.3证照办理</w:t>
      </w:r>
      <w:r>
        <w:rPr>
          <w:rFonts w:hint="eastAsia" w:ascii="宋体-18030" w:hAnsi="宋体-18030" w:eastAsia="宋体-18030" w:cs="宋体-18030"/>
          <w:b w:val="0"/>
          <w:bCs w:val="0"/>
          <w:sz w:val="24"/>
          <w:highlight w:val="none"/>
          <w:lang w:val="en-US" w:eastAsia="zh-CN"/>
        </w:rPr>
        <w:t>。</w:t>
      </w:r>
      <w:r>
        <w:rPr>
          <w:rFonts w:hint="eastAsia" w:ascii="宋体-18030" w:hAnsi="宋体-18030" w:eastAsia="宋体-18030" w:cs="宋体-18030"/>
          <w:sz w:val="24"/>
          <w:highlight w:val="none"/>
        </w:rPr>
        <w:t>买受人（承租人）所从事的经营业态必须符合有关法律法规的规定</w:t>
      </w:r>
      <w:r>
        <w:rPr>
          <w:rFonts w:hint="eastAsia" w:ascii="宋体-18030" w:hAnsi="宋体-18030" w:eastAsia="宋体-18030" w:cs="宋体-18030"/>
          <w:sz w:val="24"/>
          <w:highlight w:val="none"/>
          <w:lang w:val="en-US" w:eastAsia="zh-CN"/>
        </w:rPr>
        <w:t>及委托人市场管理规定</w:t>
      </w:r>
      <w:r>
        <w:rPr>
          <w:rFonts w:hint="eastAsia" w:ascii="宋体-18030" w:hAnsi="宋体-18030" w:eastAsia="宋体-18030" w:cs="宋体-18030"/>
          <w:sz w:val="24"/>
          <w:highlight w:val="none"/>
        </w:rPr>
        <w:t>，并取得</w:t>
      </w:r>
      <w:r>
        <w:rPr>
          <w:rFonts w:hint="eastAsia" w:ascii="宋体-18030" w:hAnsi="宋体-18030" w:eastAsia="宋体-18030" w:cs="宋体-18030"/>
          <w:sz w:val="24"/>
          <w:highlight w:val="none"/>
          <w:lang w:val="en-US" w:eastAsia="zh-CN"/>
        </w:rPr>
        <w:t>委托人的同意及</w:t>
      </w:r>
      <w:r>
        <w:rPr>
          <w:rFonts w:hint="eastAsia" w:ascii="宋体-18030" w:hAnsi="宋体-18030" w:eastAsia="宋体-18030" w:cs="宋体-18030"/>
          <w:sz w:val="24"/>
          <w:highlight w:val="none"/>
        </w:rPr>
        <w:t>相关行政部门的许可。营业执照、许可证等所有证、照的相关手续由买受人自行负责办理，委托人、拍卖人对此不作任何承诺。参拍前，竞买人须事先到</w:t>
      </w:r>
      <w:r>
        <w:rPr>
          <w:rFonts w:hint="eastAsia" w:ascii="宋体-18030" w:hAnsi="宋体-18030" w:eastAsia="宋体-18030" w:cs="宋体-18030"/>
          <w:sz w:val="24"/>
          <w:highlight w:val="none"/>
          <w:lang w:val="en-US" w:eastAsia="zh-CN"/>
        </w:rPr>
        <w:t>委托人及</w:t>
      </w:r>
      <w:r>
        <w:rPr>
          <w:rFonts w:hint="eastAsia" w:ascii="宋体-18030" w:hAnsi="宋体-18030" w:eastAsia="宋体-18030" w:cs="宋体-18030"/>
          <w:sz w:val="24"/>
          <w:highlight w:val="none"/>
        </w:rPr>
        <w:t>相关行政部门咨询了解自己所选择的经营项目是否符合相关法律法规</w:t>
      </w:r>
      <w:r>
        <w:rPr>
          <w:rFonts w:hint="eastAsia" w:ascii="宋体-18030" w:hAnsi="宋体-18030" w:eastAsia="宋体-18030" w:cs="宋体-18030"/>
          <w:sz w:val="24"/>
          <w:highlight w:val="none"/>
          <w:lang w:val="en-US" w:eastAsia="zh-CN"/>
        </w:rPr>
        <w:t>及委托人市场管理规定</w:t>
      </w:r>
      <w:r>
        <w:rPr>
          <w:rFonts w:hint="eastAsia" w:ascii="宋体-18030" w:hAnsi="宋体-18030" w:eastAsia="宋体-18030" w:cs="宋体-18030"/>
          <w:sz w:val="24"/>
          <w:highlight w:val="none"/>
        </w:rPr>
        <w:t>，是否能取得</w:t>
      </w:r>
      <w:r>
        <w:rPr>
          <w:rFonts w:hint="eastAsia" w:ascii="宋体-18030" w:hAnsi="宋体-18030" w:eastAsia="宋体-18030" w:cs="宋体-18030"/>
          <w:sz w:val="24"/>
          <w:highlight w:val="none"/>
          <w:lang w:val="en-US" w:eastAsia="zh-CN"/>
        </w:rPr>
        <w:t>委托人同意和</w:t>
      </w:r>
      <w:r>
        <w:rPr>
          <w:rFonts w:hint="eastAsia" w:ascii="宋体-18030" w:hAnsi="宋体-18030" w:eastAsia="宋体-18030" w:cs="宋体-18030"/>
          <w:sz w:val="24"/>
          <w:highlight w:val="none"/>
        </w:rPr>
        <w:t>相关行政部门的许可。</w:t>
      </w:r>
    </w:p>
    <w:p w14:paraId="1FBF0C2E">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宋体-18030" w:hAnsi="宋体-18030" w:eastAsia="宋体-18030" w:cs="宋体-18030"/>
          <w:b/>
          <w:bCs/>
          <w:sz w:val="24"/>
          <w:highlight w:val="none"/>
          <w:lang w:val="en-US" w:eastAsia="zh-CN"/>
        </w:rPr>
      </w:pPr>
      <w:r>
        <w:rPr>
          <w:rFonts w:hint="eastAsia" w:ascii="宋体-18030" w:hAnsi="宋体-18030" w:eastAsia="宋体-18030" w:cs="宋体-18030"/>
          <w:b/>
          <w:bCs/>
          <w:sz w:val="24"/>
          <w:highlight w:val="none"/>
          <w:lang w:val="en-US" w:eastAsia="zh-CN"/>
        </w:rPr>
        <w:t>2.租赁费用、优惠政策</w:t>
      </w:r>
    </w:p>
    <w:p w14:paraId="788AF7A2">
      <w:pPr>
        <w:keepNext w:val="0"/>
        <w:keepLines w:val="0"/>
        <w:pageBreakBefore w:val="0"/>
        <w:widowControl/>
        <w:suppressLineNumbers w:val="0"/>
        <w:kinsoku/>
        <w:wordWrap/>
        <w:overflowPunct/>
        <w:topLinePunct w:val="0"/>
        <w:autoSpaceDE/>
        <w:autoSpaceDN/>
        <w:bidi w:val="0"/>
        <w:adjustRightInd/>
        <w:snapToGrid/>
        <w:spacing w:line="420" w:lineRule="exact"/>
        <w:ind w:firstLine="482" w:firstLineChars="200"/>
        <w:jc w:val="left"/>
        <w:textAlignment w:val="auto"/>
        <w:rPr>
          <w:rFonts w:hint="eastAsia" w:ascii="宋体" w:hAnsi="宋体" w:cs="宋体"/>
          <w:b/>
          <w:bCs/>
          <w:kern w:val="0"/>
          <w:sz w:val="24"/>
          <w:szCs w:val="24"/>
          <w:highlight w:val="none"/>
          <w:lang w:val="en-US" w:eastAsia="zh-CN" w:bidi="ar"/>
        </w:rPr>
      </w:pPr>
      <w:r>
        <w:rPr>
          <w:rFonts w:hint="eastAsia" w:ascii="宋体" w:hAnsi="宋体" w:cs="宋体"/>
          <w:b/>
          <w:bCs/>
          <w:kern w:val="0"/>
          <w:sz w:val="24"/>
          <w:szCs w:val="24"/>
          <w:highlight w:val="none"/>
          <w:lang w:val="en-US" w:eastAsia="zh-CN" w:bidi="ar"/>
        </w:rPr>
        <w:t>2.1租赁费用。</w:t>
      </w:r>
    </w:p>
    <w:p w14:paraId="732B960C">
      <w:pPr>
        <w:keepNext w:val="0"/>
        <w:keepLines w:val="0"/>
        <w:pageBreakBefore w:val="0"/>
        <w:widowControl/>
        <w:suppressLineNumbers w:val="0"/>
        <w:kinsoku/>
        <w:wordWrap/>
        <w:overflowPunct/>
        <w:topLinePunct w:val="0"/>
        <w:autoSpaceDE/>
        <w:autoSpaceDN/>
        <w:bidi w:val="0"/>
        <w:adjustRightInd/>
        <w:snapToGrid/>
        <w:spacing w:line="420" w:lineRule="exact"/>
        <w:ind w:firstLine="482" w:firstLineChars="200"/>
        <w:jc w:val="left"/>
        <w:textAlignment w:val="auto"/>
        <w:rPr>
          <w:rFonts w:hint="eastAsia" w:ascii="宋体" w:hAnsi="宋体" w:cs="宋体"/>
          <w:b w:val="0"/>
          <w:bCs w:val="0"/>
          <w:kern w:val="0"/>
          <w:sz w:val="24"/>
          <w:szCs w:val="24"/>
          <w:highlight w:val="none"/>
          <w:lang w:val="en-US" w:eastAsia="zh-CN" w:bidi="ar"/>
        </w:rPr>
      </w:pPr>
      <w:r>
        <w:rPr>
          <w:rFonts w:hint="eastAsia" w:ascii="宋体" w:hAnsi="宋体" w:cs="宋体"/>
          <w:b/>
          <w:bCs/>
          <w:kern w:val="0"/>
          <w:sz w:val="24"/>
          <w:szCs w:val="24"/>
          <w:highlight w:val="none"/>
          <w:lang w:val="en-US" w:eastAsia="zh-CN" w:bidi="ar"/>
        </w:rPr>
        <w:t>2.2.1标的租赁费用</w:t>
      </w:r>
      <w:r>
        <w:rPr>
          <w:rFonts w:hint="eastAsia" w:ascii="宋体" w:hAnsi="宋体" w:cs="宋体"/>
          <w:b w:val="0"/>
          <w:bCs w:val="0"/>
          <w:kern w:val="0"/>
          <w:sz w:val="24"/>
          <w:szCs w:val="24"/>
          <w:highlight w:val="none"/>
          <w:lang w:val="en-US" w:eastAsia="zh-CN" w:bidi="ar"/>
        </w:rPr>
        <w:t>。</w:t>
      </w:r>
      <w:r>
        <w:rPr>
          <w:rFonts w:hint="eastAsia" w:ascii="宋体-18030" w:hAnsi="宋体-18030" w:eastAsia="宋体-18030" w:cs="宋体-18030"/>
          <w:sz w:val="24"/>
          <w:highlight w:val="none"/>
          <w:lang w:val="en-US" w:eastAsia="zh-CN"/>
        </w:rPr>
        <w:t>标的起拍价、成交价均为标的一年租赁费用（包含年租金+年市场综合服务费），</w:t>
      </w:r>
      <w:r>
        <w:rPr>
          <w:rFonts w:hint="eastAsia" w:ascii="宋体" w:hAnsi="宋体" w:cs="宋体"/>
          <w:b w:val="0"/>
          <w:bCs w:val="0"/>
          <w:kern w:val="0"/>
          <w:sz w:val="24"/>
          <w:szCs w:val="24"/>
          <w:highlight w:val="none"/>
          <w:lang w:val="en-US" w:eastAsia="zh-CN" w:bidi="ar"/>
        </w:rPr>
        <w:t>若拍卖有溢价的，溢价部分为租金溢价，市场综合服务费不变。租赁费用先付后用，具体支付方式按优惠政策约定执行。以上租赁费用均为含税价，租金税率 9%、市场综合服务费税率 6%，如遇国家税率调整，按不含税价不变的原则执行。</w:t>
      </w:r>
    </w:p>
    <w:p w14:paraId="588ED463">
      <w:pPr>
        <w:keepNext w:val="0"/>
        <w:keepLines w:val="0"/>
        <w:pageBreakBefore w:val="0"/>
        <w:widowControl/>
        <w:suppressLineNumbers w:val="0"/>
        <w:kinsoku/>
        <w:wordWrap/>
        <w:overflowPunct/>
        <w:topLinePunct w:val="0"/>
        <w:autoSpaceDE/>
        <w:autoSpaceDN/>
        <w:bidi w:val="0"/>
        <w:adjustRightInd/>
        <w:snapToGrid/>
        <w:spacing w:line="420" w:lineRule="exact"/>
        <w:ind w:firstLine="482" w:firstLineChars="200"/>
        <w:jc w:val="left"/>
        <w:textAlignment w:val="auto"/>
        <w:rPr>
          <w:rFonts w:hint="default" w:ascii="宋体" w:hAnsi="宋体" w:cs="宋体"/>
          <w:b/>
          <w:bCs/>
          <w:kern w:val="0"/>
          <w:sz w:val="24"/>
          <w:szCs w:val="24"/>
          <w:highlight w:val="none"/>
          <w:lang w:val="en-US" w:eastAsia="zh-CN" w:bidi="ar"/>
        </w:rPr>
      </w:pPr>
      <w:r>
        <w:rPr>
          <w:rFonts w:hint="eastAsia" w:ascii="宋体" w:hAnsi="宋体" w:cs="宋体"/>
          <w:b/>
          <w:bCs/>
          <w:kern w:val="0"/>
          <w:sz w:val="24"/>
          <w:szCs w:val="24"/>
          <w:highlight w:val="none"/>
          <w:lang w:val="en-US" w:eastAsia="zh-CN" w:bidi="ar"/>
        </w:rPr>
        <w:t>2.2.2优惠政策</w:t>
      </w:r>
      <w:r>
        <w:rPr>
          <w:rFonts w:hint="eastAsia" w:ascii="宋体" w:hAnsi="宋体" w:cs="宋体"/>
          <w:b w:val="0"/>
          <w:bCs w:val="0"/>
          <w:kern w:val="0"/>
          <w:sz w:val="24"/>
          <w:szCs w:val="24"/>
          <w:highlight w:val="none"/>
          <w:lang w:val="en-US" w:eastAsia="zh-CN" w:bidi="ar"/>
        </w:rPr>
        <w:t>。</w:t>
      </w:r>
    </w:p>
    <w:p w14:paraId="1B02736F">
      <w:pPr>
        <w:keepNext w:val="0"/>
        <w:keepLines w:val="0"/>
        <w:pageBreakBefore w:val="0"/>
        <w:widowControl/>
        <w:suppressLineNumbers w:val="0"/>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b w:val="0"/>
          <w:bCs w:val="0"/>
          <w:kern w:val="0"/>
          <w:sz w:val="24"/>
          <w:szCs w:val="24"/>
          <w:highlight w:val="none"/>
          <w:lang w:val="en-US" w:eastAsia="zh-CN" w:bidi="ar"/>
        </w:rPr>
      </w:pPr>
      <w:r>
        <w:rPr>
          <w:rFonts w:hint="eastAsia" w:ascii="宋体" w:hAnsi="宋体" w:cs="宋体"/>
          <w:b w:val="0"/>
          <w:bCs w:val="0"/>
          <w:kern w:val="0"/>
          <w:sz w:val="24"/>
          <w:szCs w:val="24"/>
          <w:highlight w:val="none"/>
          <w:lang w:val="en-US" w:eastAsia="zh-CN" w:bidi="ar"/>
        </w:rPr>
        <w:t>买受人（承租人）须在拍卖约定期限内支付租赁费用、履约保证金。</w:t>
      </w:r>
      <w:r>
        <w:rPr>
          <w:rFonts w:ascii="宋体" w:hAnsi="宋体" w:eastAsia="宋体" w:cs="宋体"/>
          <w:b w:val="0"/>
          <w:bCs w:val="0"/>
          <w:kern w:val="0"/>
          <w:sz w:val="24"/>
          <w:szCs w:val="24"/>
          <w:highlight w:val="none"/>
          <w:lang w:val="en-US" w:eastAsia="zh-CN" w:bidi="ar"/>
        </w:rPr>
        <w:t>买受人在</w:t>
      </w:r>
      <w:r>
        <w:rPr>
          <w:rFonts w:hint="eastAsia" w:ascii="宋体" w:hAnsi="宋体" w:cs="宋体"/>
          <w:b w:val="0"/>
          <w:bCs w:val="0"/>
          <w:kern w:val="0"/>
          <w:sz w:val="24"/>
          <w:szCs w:val="24"/>
          <w:highlight w:val="none"/>
          <w:lang w:val="en-US" w:eastAsia="zh-CN" w:bidi="ar"/>
        </w:rPr>
        <w:t>签订《经营性资产租赁合同》时可选择不同</w:t>
      </w:r>
      <w:r>
        <w:rPr>
          <w:rFonts w:ascii="宋体" w:hAnsi="宋体" w:eastAsia="宋体" w:cs="宋体"/>
          <w:b w:val="0"/>
          <w:bCs w:val="0"/>
          <w:kern w:val="0"/>
          <w:sz w:val="24"/>
          <w:szCs w:val="24"/>
          <w:highlight w:val="none"/>
          <w:lang w:val="en-US" w:eastAsia="zh-CN" w:bidi="ar"/>
        </w:rPr>
        <w:t>租期</w:t>
      </w:r>
      <w:r>
        <w:rPr>
          <w:rFonts w:hint="eastAsia" w:ascii="宋体" w:hAnsi="宋体" w:cs="宋体"/>
          <w:b w:val="0"/>
          <w:bCs w:val="0"/>
          <w:kern w:val="0"/>
          <w:sz w:val="24"/>
          <w:szCs w:val="24"/>
          <w:highlight w:val="none"/>
          <w:lang w:val="en-US" w:eastAsia="zh-CN" w:bidi="ar"/>
        </w:rPr>
        <w:t>及付款方式，并享受对应租赁费用优惠政策</w:t>
      </w:r>
      <w:r>
        <w:rPr>
          <w:rFonts w:ascii="宋体" w:hAnsi="宋体" w:eastAsia="宋体" w:cs="宋体"/>
          <w:b w:val="0"/>
          <w:bCs w:val="0"/>
          <w:kern w:val="0"/>
          <w:sz w:val="24"/>
          <w:szCs w:val="24"/>
          <w:highlight w:val="none"/>
          <w:lang w:val="en-US" w:eastAsia="zh-CN" w:bidi="ar"/>
        </w:rPr>
        <w:t>。</w:t>
      </w:r>
      <w:r>
        <w:rPr>
          <w:rFonts w:hint="eastAsia" w:ascii="宋体" w:hAnsi="宋体" w:eastAsia="宋体" w:cs="宋体"/>
          <w:b w:val="0"/>
          <w:bCs w:val="0"/>
          <w:kern w:val="0"/>
          <w:sz w:val="24"/>
          <w:szCs w:val="24"/>
          <w:highlight w:val="none"/>
          <w:lang w:val="en-US" w:eastAsia="zh-CN" w:bidi="ar"/>
        </w:rPr>
        <w:t>具体</w:t>
      </w:r>
      <w:r>
        <w:rPr>
          <w:rFonts w:hint="eastAsia" w:ascii="宋体" w:hAnsi="宋体" w:cs="宋体"/>
          <w:b w:val="0"/>
          <w:bCs w:val="0"/>
          <w:kern w:val="0"/>
          <w:sz w:val="24"/>
          <w:szCs w:val="24"/>
          <w:highlight w:val="none"/>
          <w:lang w:val="en-US" w:eastAsia="zh-CN" w:bidi="ar"/>
        </w:rPr>
        <w:t>如下：</w:t>
      </w:r>
    </w:p>
    <w:p w14:paraId="0598CC06">
      <w:pPr>
        <w:keepNext w:val="0"/>
        <w:keepLines w:val="0"/>
        <w:pageBreakBefore w:val="0"/>
        <w:widowControl/>
        <w:suppressLineNumbers w:val="0"/>
        <w:kinsoku/>
        <w:wordWrap/>
        <w:overflowPunct/>
        <w:topLinePunct w:val="0"/>
        <w:autoSpaceDE/>
        <w:autoSpaceDN/>
        <w:bidi w:val="0"/>
        <w:adjustRightInd/>
        <w:snapToGrid/>
        <w:spacing w:line="420" w:lineRule="exact"/>
        <w:ind w:firstLine="480" w:firstLineChars="200"/>
        <w:jc w:val="left"/>
        <w:textAlignment w:val="auto"/>
        <w:rPr>
          <w:rFonts w:hint="default" w:ascii="宋体" w:hAnsi="宋体" w:eastAsia="宋体" w:cs="宋体"/>
          <w:b w:val="0"/>
          <w:bCs w:val="0"/>
          <w:kern w:val="0"/>
          <w:sz w:val="24"/>
          <w:szCs w:val="24"/>
          <w:highlight w:val="none"/>
          <w:lang w:val="en-US" w:eastAsia="zh-CN" w:bidi="ar"/>
        </w:rPr>
      </w:pPr>
      <w:r>
        <w:rPr>
          <w:rFonts w:hint="eastAsia" w:ascii="宋体" w:hAnsi="宋体" w:cs="宋体"/>
          <w:b w:val="0"/>
          <w:bCs w:val="0"/>
          <w:kern w:val="0"/>
          <w:sz w:val="24"/>
          <w:szCs w:val="24"/>
          <w:highlight w:val="none"/>
          <w:lang w:val="en-US" w:eastAsia="zh-CN" w:bidi="ar"/>
        </w:rPr>
        <w:t>①</w:t>
      </w:r>
      <w:r>
        <w:rPr>
          <w:rFonts w:hint="default" w:ascii="宋体" w:hAnsi="宋体" w:eastAsia="宋体" w:cs="宋体"/>
          <w:b w:val="0"/>
          <w:bCs w:val="0"/>
          <w:kern w:val="0"/>
          <w:sz w:val="24"/>
          <w:szCs w:val="24"/>
          <w:highlight w:val="none"/>
          <w:lang w:val="en-US" w:eastAsia="zh-CN" w:bidi="ar"/>
        </w:rPr>
        <w:t>签订一年期合同的</w:t>
      </w:r>
      <w:r>
        <w:rPr>
          <w:rFonts w:hint="eastAsia" w:ascii="宋体" w:hAnsi="宋体" w:cs="宋体"/>
          <w:b w:val="0"/>
          <w:bCs w:val="0"/>
          <w:kern w:val="0"/>
          <w:sz w:val="24"/>
          <w:szCs w:val="24"/>
          <w:highlight w:val="none"/>
          <w:lang w:val="en-US" w:eastAsia="zh-CN" w:bidi="ar"/>
        </w:rPr>
        <w:t>，租赁费用按年支付</w:t>
      </w:r>
      <w:r>
        <w:rPr>
          <w:rFonts w:hint="default" w:ascii="宋体" w:hAnsi="宋体" w:eastAsia="宋体" w:cs="宋体"/>
          <w:b w:val="0"/>
          <w:bCs w:val="0"/>
          <w:kern w:val="0"/>
          <w:sz w:val="24"/>
          <w:szCs w:val="24"/>
          <w:highlight w:val="none"/>
          <w:lang w:val="en-US" w:eastAsia="zh-CN" w:bidi="ar"/>
        </w:rPr>
        <w:t>：</w:t>
      </w:r>
      <w:r>
        <w:rPr>
          <w:rFonts w:hint="eastAsia" w:ascii="宋体" w:hAnsi="宋体" w:cs="宋体"/>
          <w:b w:val="0"/>
          <w:bCs w:val="0"/>
          <w:kern w:val="0"/>
          <w:sz w:val="24"/>
          <w:szCs w:val="24"/>
          <w:highlight w:val="none"/>
          <w:lang w:val="en-US" w:eastAsia="zh-CN" w:bidi="ar"/>
        </w:rPr>
        <w:t>年租赁费用</w:t>
      </w:r>
      <w:r>
        <w:rPr>
          <w:rFonts w:hint="default" w:ascii="宋体" w:hAnsi="宋体" w:eastAsia="宋体" w:cs="宋体"/>
          <w:b w:val="0"/>
          <w:bCs w:val="0"/>
          <w:kern w:val="0"/>
          <w:sz w:val="24"/>
          <w:szCs w:val="24"/>
          <w:highlight w:val="none"/>
          <w:lang w:val="en-US" w:eastAsia="zh-CN" w:bidi="ar"/>
        </w:rPr>
        <w:t>按</w:t>
      </w:r>
      <w:r>
        <w:rPr>
          <w:rFonts w:hint="eastAsia" w:ascii="宋体" w:hAnsi="宋体" w:cs="宋体"/>
          <w:b w:val="0"/>
          <w:bCs w:val="0"/>
          <w:kern w:val="0"/>
          <w:sz w:val="24"/>
          <w:szCs w:val="24"/>
          <w:highlight w:val="none"/>
          <w:lang w:val="en-US" w:eastAsia="zh-CN" w:bidi="ar"/>
        </w:rPr>
        <w:t>成交价的</w:t>
      </w:r>
      <w:r>
        <w:rPr>
          <w:rFonts w:hint="default" w:ascii="宋体" w:hAnsi="宋体" w:eastAsia="宋体" w:cs="宋体"/>
          <w:b w:val="0"/>
          <w:bCs w:val="0"/>
          <w:kern w:val="0"/>
          <w:sz w:val="24"/>
          <w:szCs w:val="24"/>
          <w:highlight w:val="none"/>
          <w:lang w:val="en-US" w:eastAsia="zh-CN" w:bidi="ar"/>
        </w:rPr>
        <w:t>85%收取。</w:t>
      </w:r>
    </w:p>
    <w:p w14:paraId="4E730063">
      <w:pPr>
        <w:keepNext w:val="0"/>
        <w:keepLines w:val="0"/>
        <w:pageBreakBefore w:val="0"/>
        <w:widowControl/>
        <w:suppressLineNumbers w:val="0"/>
        <w:kinsoku/>
        <w:wordWrap/>
        <w:overflowPunct/>
        <w:topLinePunct w:val="0"/>
        <w:autoSpaceDE/>
        <w:autoSpaceDN/>
        <w:bidi w:val="0"/>
        <w:adjustRightInd/>
        <w:snapToGrid/>
        <w:spacing w:line="420" w:lineRule="exact"/>
        <w:ind w:firstLine="480" w:firstLineChars="200"/>
        <w:jc w:val="left"/>
        <w:textAlignment w:val="auto"/>
        <w:rPr>
          <w:rFonts w:hint="default" w:ascii="宋体" w:hAnsi="宋体" w:eastAsia="宋体" w:cs="宋体"/>
          <w:b w:val="0"/>
          <w:bCs w:val="0"/>
          <w:kern w:val="0"/>
          <w:sz w:val="24"/>
          <w:szCs w:val="24"/>
          <w:highlight w:val="none"/>
          <w:lang w:val="en-US" w:eastAsia="zh-CN" w:bidi="ar"/>
        </w:rPr>
      </w:pPr>
      <w:r>
        <w:rPr>
          <w:rFonts w:hint="eastAsia" w:ascii="宋体" w:hAnsi="宋体" w:cs="宋体"/>
          <w:b w:val="0"/>
          <w:bCs w:val="0"/>
          <w:kern w:val="0"/>
          <w:sz w:val="24"/>
          <w:szCs w:val="24"/>
          <w:highlight w:val="none"/>
          <w:lang w:val="en-US" w:eastAsia="zh-CN" w:bidi="ar"/>
        </w:rPr>
        <w:t>②</w:t>
      </w:r>
      <w:r>
        <w:rPr>
          <w:rFonts w:hint="default" w:ascii="宋体" w:hAnsi="宋体" w:eastAsia="宋体" w:cs="宋体"/>
          <w:b w:val="0"/>
          <w:bCs w:val="0"/>
          <w:kern w:val="0"/>
          <w:sz w:val="24"/>
          <w:szCs w:val="24"/>
          <w:highlight w:val="none"/>
          <w:lang w:val="en-US" w:eastAsia="zh-CN" w:bidi="ar"/>
        </w:rPr>
        <w:t>签订三年期合同的</w:t>
      </w:r>
      <w:r>
        <w:rPr>
          <w:rFonts w:hint="eastAsia" w:ascii="宋体" w:hAnsi="宋体" w:cs="宋体"/>
          <w:b w:val="0"/>
          <w:bCs w:val="0"/>
          <w:kern w:val="0"/>
          <w:sz w:val="24"/>
          <w:szCs w:val="24"/>
          <w:highlight w:val="none"/>
          <w:lang w:val="en-US" w:eastAsia="zh-CN" w:bidi="ar"/>
        </w:rPr>
        <w:t>，租赁费用按年支付</w:t>
      </w:r>
      <w:r>
        <w:rPr>
          <w:rFonts w:hint="default" w:ascii="宋体" w:hAnsi="宋体" w:eastAsia="宋体" w:cs="宋体"/>
          <w:b w:val="0"/>
          <w:bCs w:val="0"/>
          <w:kern w:val="0"/>
          <w:sz w:val="24"/>
          <w:szCs w:val="24"/>
          <w:highlight w:val="none"/>
          <w:lang w:val="en-US" w:eastAsia="zh-CN" w:bidi="ar"/>
        </w:rPr>
        <w:t>：</w:t>
      </w:r>
      <w:r>
        <w:rPr>
          <w:rFonts w:hint="eastAsia" w:ascii="宋体" w:hAnsi="宋体" w:cs="宋体"/>
          <w:b w:val="0"/>
          <w:bCs w:val="0"/>
          <w:kern w:val="0"/>
          <w:sz w:val="24"/>
          <w:szCs w:val="24"/>
          <w:highlight w:val="none"/>
          <w:lang w:val="en-US" w:eastAsia="zh-CN" w:bidi="ar"/>
        </w:rPr>
        <w:t>租赁费用</w:t>
      </w:r>
      <w:r>
        <w:rPr>
          <w:rFonts w:hint="default" w:ascii="宋体" w:hAnsi="宋体" w:eastAsia="宋体" w:cs="宋体"/>
          <w:b w:val="0"/>
          <w:bCs w:val="0"/>
          <w:kern w:val="0"/>
          <w:sz w:val="24"/>
          <w:szCs w:val="24"/>
          <w:highlight w:val="none"/>
          <w:lang w:val="en-US" w:eastAsia="zh-CN" w:bidi="ar"/>
        </w:rPr>
        <w:t>首年按</w:t>
      </w:r>
      <w:r>
        <w:rPr>
          <w:rFonts w:hint="eastAsia" w:ascii="宋体" w:hAnsi="宋体" w:cs="宋体"/>
          <w:b w:val="0"/>
          <w:bCs w:val="0"/>
          <w:kern w:val="0"/>
          <w:sz w:val="24"/>
          <w:szCs w:val="24"/>
          <w:highlight w:val="none"/>
          <w:lang w:val="en-US" w:eastAsia="zh-CN" w:bidi="ar"/>
        </w:rPr>
        <w:t>成交价的</w:t>
      </w:r>
      <w:r>
        <w:rPr>
          <w:rFonts w:hint="default" w:ascii="宋体" w:hAnsi="宋体" w:eastAsia="宋体" w:cs="宋体"/>
          <w:b w:val="0"/>
          <w:bCs w:val="0"/>
          <w:kern w:val="0"/>
          <w:sz w:val="24"/>
          <w:szCs w:val="24"/>
          <w:highlight w:val="none"/>
          <w:lang w:val="en-US" w:eastAsia="zh-CN" w:bidi="ar"/>
        </w:rPr>
        <w:t>70%收取，第二年按</w:t>
      </w:r>
      <w:r>
        <w:rPr>
          <w:rFonts w:hint="eastAsia" w:ascii="宋体" w:hAnsi="宋体" w:cs="宋体"/>
          <w:b w:val="0"/>
          <w:bCs w:val="0"/>
          <w:kern w:val="0"/>
          <w:sz w:val="24"/>
          <w:szCs w:val="24"/>
          <w:highlight w:val="none"/>
          <w:lang w:val="en-US" w:eastAsia="zh-CN" w:bidi="ar"/>
        </w:rPr>
        <w:t>成交价的</w:t>
      </w:r>
      <w:r>
        <w:rPr>
          <w:rFonts w:hint="default" w:ascii="宋体" w:hAnsi="宋体" w:eastAsia="宋体" w:cs="宋体"/>
          <w:b w:val="0"/>
          <w:bCs w:val="0"/>
          <w:kern w:val="0"/>
          <w:sz w:val="24"/>
          <w:szCs w:val="24"/>
          <w:highlight w:val="none"/>
          <w:lang w:val="en-US" w:eastAsia="zh-CN" w:bidi="ar"/>
        </w:rPr>
        <w:t>85%收取，第三年按</w:t>
      </w:r>
      <w:r>
        <w:rPr>
          <w:rFonts w:hint="eastAsia" w:ascii="宋体" w:hAnsi="宋体" w:cs="宋体"/>
          <w:b w:val="0"/>
          <w:bCs w:val="0"/>
          <w:kern w:val="0"/>
          <w:sz w:val="24"/>
          <w:szCs w:val="24"/>
          <w:highlight w:val="none"/>
          <w:lang w:val="en-US" w:eastAsia="zh-CN" w:bidi="ar"/>
        </w:rPr>
        <w:t>成交价的</w:t>
      </w:r>
      <w:r>
        <w:rPr>
          <w:rFonts w:hint="default" w:ascii="宋体" w:hAnsi="宋体" w:eastAsia="宋体" w:cs="宋体"/>
          <w:b w:val="0"/>
          <w:bCs w:val="0"/>
          <w:kern w:val="0"/>
          <w:sz w:val="24"/>
          <w:szCs w:val="24"/>
          <w:highlight w:val="none"/>
          <w:lang w:val="en-US" w:eastAsia="zh-CN" w:bidi="ar"/>
        </w:rPr>
        <w:t>100%收取。</w:t>
      </w:r>
    </w:p>
    <w:p w14:paraId="208895A3">
      <w:pPr>
        <w:keepNext w:val="0"/>
        <w:keepLines w:val="0"/>
        <w:pageBreakBefore w:val="0"/>
        <w:widowControl/>
        <w:suppressLineNumbers w:val="0"/>
        <w:kinsoku/>
        <w:wordWrap/>
        <w:overflowPunct/>
        <w:topLinePunct w:val="0"/>
        <w:autoSpaceDE/>
        <w:autoSpaceDN/>
        <w:bidi w:val="0"/>
        <w:adjustRightInd/>
        <w:snapToGrid/>
        <w:spacing w:line="420" w:lineRule="exact"/>
        <w:ind w:firstLine="480" w:firstLineChars="200"/>
        <w:jc w:val="left"/>
        <w:textAlignment w:val="auto"/>
        <w:rPr>
          <w:rFonts w:hint="default" w:ascii="宋体" w:hAnsi="宋体" w:eastAsia="宋体" w:cs="宋体"/>
          <w:b w:val="0"/>
          <w:bCs w:val="0"/>
          <w:kern w:val="0"/>
          <w:sz w:val="24"/>
          <w:szCs w:val="24"/>
          <w:highlight w:val="none"/>
          <w:lang w:val="en-US" w:eastAsia="zh-CN" w:bidi="ar"/>
        </w:rPr>
      </w:pPr>
      <w:r>
        <w:rPr>
          <w:rFonts w:hint="eastAsia" w:ascii="宋体" w:hAnsi="宋体" w:cs="宋体"/>
          <w:b w:val="0"/>
          <w:bCs w:val="0"/>
          <w:kern w:val="0"/>
          <w:sz w:val="24"/>
          <w:szCs w:val="24"/>
          <w:highlight w:val="none"/>
          <w:lang w:val="en-US" w:eastAsia="zh-CN" w:bidi="ar"/>
        </w:rPr>
        <w:t>③</w:t>
      </w:r>
      <w:r>
        <w:rPr>
          <w:rFonts w:hint="default" w:ascii="宋体" w:hAnsi="宋体" w:eastAsia="宋体" w:cs="宋体"/>
          <w:b w:val="0"/>
          <w:bCs w:val="0"/>
          <w:kern w:val="0"/>
          <w:sz w:val="24"/>
          <w:szCs w:val="24"/>
          <w:highlight w:val="none"/>
          <w:lang w:val="en-US" w:eastAsia="zh-CN" w:bidi="ar"/>
        </w:rPr>
        <w:t>签订三年期合同</w:t>
      </w:r>
      <w:r>
        <w:rPr>
          <w:rFonts w:hint="eastAsia" w:ascii="宋体" w:hAnsi="宋体" w:cs="宋体"/>
          <w:b w:val="0"/>
          <w:bCs w:val="0"/>
          <w:kern w:val="0"/>
          <w:sz w:val="24"/>
          <w:szCs w:val="24"/>
          <w:highlight w:val="none"/>
          <w:lang w:val="en-US" w:eastAsia="zh-CN" w:bidi="ar"/>
        </w:rPr>
        <w:t>的，租赁费用三年</w:t>
      </w:r>
      <w:r>
        <w:rPr>
          <w:rFonts w:hint="default" w:ascii="宋体" w:hAnsi="宋体" w:eastAsia="宋体" w:cs="宋体"/>
          <w:b w:val="0"/>
          <w:bCs w:val="0"/>
          <w:kern w:val="0"/>
          <w:sz w:val="24"/>
          <w:szCs w:val="24"/>
          <w:highlight w:val="none"/>
          <w:lang w:val="en-US" w:eastAsia="zh-CN" w:bidi="ar"/>
        </w:rPr>
        <w:t>一次性</w:t>
      </w:r>
      <w:r>
        <w:rPr>
          <w:rFonts w:hint="eastAsia" w:ascii="宋体" w:hAnsi="宋体" w:cs="宋体"/>
          <w:b w:val="0"/>
          <w:bCs w:val="0"/>
          <w:kern w:val="0"/>
          <w:sz w:val="24"/>
          <w:szCs w:val="24"/>
          <w:highlight w:val="none"/>
          <w:lang w:val="en-US" w:eastAsia="zh-CN" w:bidi="ar"/>
        </w:rPr>
        <w:t>支付</w:t>
      </w:r>
      <w:r>
        <w:rPr>
          <w:rFonts w:hint="default" w:ascii="宋体" w:hAnsi="宋体" w:eastAsia="宋体" w:cs="宋体"/>
          <w:b w:val="0"/>
          <w:bCs w:val="0"/>
          <w:kern w:val="0"/>
          <w:sz w:val="24"/>
          <w:szCs w:val="24"/>
          <w:highlight w:val="none"/>
          <w:lang w:val="en-US" w:eastAsia="zh-CN" w:bidi="ar"/>
        </w:rPr>
        <w:t>的：三年</w:t>
      </w:r>
      <w:r>
        <w:rPr>
          <w:rFonts w:hint="eastAsia" w:ascii="宋体" w:hAnsi="宋体" w:cs="宋体"/>
          <w:b w:val="0"/>
          <w:bCs w:val="0"/>
          <w:kern w:val="0"/>
          <w:sz w:val="24"/>
          <w:szCs w:val="24"/>
          <w:highlight w:val="none"/>
          <w:lang w:val="en-US" w:eastAsia="zh-CN" w:bidi="ar"/>
        </w:rPr>
        <w:t>租赁费用</w:t>
      </w:r>
      <w:r>
        <w:rPr>
          <w:rFonts w:hint="default" w:ascii="宋体" w:hAnsi="宋体" w:eastAsia="宋体" w:cs="宋体"/>
          <w:b w:val="0"/>
          <w:bCs w:val="0"/>
          <w:kern w:val="0"/>
          <w:sz w:val="24"/>
          <w:szCs w:val="24"/>
          <w:highlight w:val="none"/>
          <w:lang w:val="en-US" w:eastAsia="zh-CN" w:bidi="ar"/>
        </w:rPr>
        <w:t>按</w:t>
      </w:r>
      <w:r>
        <w:rPr>
          <w:rFonts w:hint="eastAsia" w:ascii="宋体" w:hAnsi="宋体" w:cs="宋体"/>
          <w:b w:val="0"/>
          <w:bCs w:val="0"/>
          <w:kern w:val="0"/>
          <w:sz w:val="24"/>
          <w:szCs w:val="24"/>
          <w:highlight w:val="none"/>
          <w:lang w:val="en-US" w:eastAsia="zh-CN" w:bidi="ar"/>
        </w:rPr>
        <w:t>成交价×3×</w:t>
      </w:r>
      <w:r>
        <w:rPr>
          <w:rFonts w:hint="default" w:ascii="宋体" w:hAnsi="宋体" w:eastAsia="宋体" w:cs="宋体"/>
          <w:b w:val="0"/>
          <w:bCs w:val="0"/>
          <w:kern w:val="0"/>
          <w:sz w:val="24"/>
          <w:szCs w:val="24"/>
          <w:highlight w:val="none"/>
          <w:lang w:val="en-US" w:eastAsia="zh-CN" w:bidi="ar"/>
        </w:rPr>
        <w:t>80%收取。</w:t>
      </w:r>
    </w:p>
    <w:p w14:paraId="6195700E">
      <w:pPr>
        <w:keepNext w:val="0"/>
        <w:keepLines w:val="0"/>
        <w:pageBreakBefore w:val="0"/>
        <w:widowControl/>
        <w:suppressLineNumbers w:val="0"/>
        <w:kinsoku/>
        <w:wordWrap/>
        <w:overflowPunct/>
        <w:topLinePunct w:val="0"/>
        <w:autoSpaceDE/>
        <w:autoSpaceDN/>
        <w:bidi w:val="0"/>
        <w:adjustRightInd/>
        <w:snapToGrid/>
        <w:spacing w:line="420" w:lineRule="exact"/>
        <w:ind w:firstLine="480" w:firstLineChars="200"/>
        <w:jc w:val="left"/>
        <w:textAlignment w:val="auto"/>
        <w:rPr>
          <w:rFonts w:hint="default" w:ascii="宋体" w:hAnsi="宋体" w:eastAsia="宋体" w:cs="宋体"/>
          <w:b w:val="0"/>
          <w:bCs w:val="0"/>
          <w:kern w:val="0"/>
          <w:sz w:val="24"/>
          <w:szCs w:val="24"/>
          <w:highlight w:val="none"/>
          <w:lang w:val="en-US" w:eastAsia="zh-CN" w:bidi="ar"/>
        </w:rPr>
      </w:pPr>
      <w:r>
        <w:rPr>
          <w:rFonts w:hint="eastAsia" w:ascii="宋体" w:hAnsi="宋体" w:cs="宋体"/>
          <w:b w:val="0"/>
          <w:bCs w:val="0"/>
          <w:kern w:val="0"/>
          <w:sz w:val="24"/>
          <w:szCs w:val="24"/>
          <w:highlight w:val="none"/>
          <w:lang w:val="en-US" w:eastAsia="zh-CN" w:bidi="ar"/>
        </w:rPr>
        <w:t>④</w:t>
      </w:r>
      <w:r>
        <w:rPr>
          <w:rFonts w:hint="default" w:ascii="宋体" w:hAnsi="宋体" w:eastAsia="宋体" w:cs="宋体"/>
          <w:b w:val="0"/>
          <w:bCs w:val="0"/>
          <w:kern w:val="0"/>
          <w:sz w:val="24"/>
          <w:szCs w:val="24"/>
          <w:highlight w:val="none"/>
          <w:lang w:val="en-US" w:eastAsia="zh-CN" w:bidi="ar"/>
        </w:rPr>
        <w:t>签订</w:t>
      </w:r>
      <w:r>
        <w:rPr>
          <w:rFonts w:hint="eastAsia" w:ascii="宋体" w:hAnsi="宋体" w:cs="宋体"/>
          <w:b w:val="0"/>
          <w:bCs w:val="0"/>
          <w:kern w:val="0"/>
          <w:sz w:val="24"/>
          <w:szCs w:val="24"/>
          <w:highlight w:val="none"/>
          <w:lang w:val="en-US" w:eastAsia="zh-CN" w:bidi="ar"/>
        </w:rPr>
        <w:t>六</w:t>
      </w:r>
      <w:r>
        <w:rPr>
          <w:rFonts w:hint="default" w:ascii="宋体" w:hAnsi="宋体" w:eastAsia="宋体" w:cs="宋体"/>
          <w:b w:val="0"/>
          <w:bCs w:val="0"/>
          <w:kern w:val="0"/>
          <w:sz w:val="24"/>
          <w:szCs w:val="24"/>
          <w:highlight w:val="none"/>
          <w:lang w:val="en-US" w:eastAsia="zh-CN" w:bidi="ar"/>
        </w:rPr>
        <w:t>年期合同</w:t>
      </w:r>
      <w:r>
        <w:rPr>
          <w:rFonts w:hint="eastAsia" w:ascii="宋体" w:hAnsi="宋体" w:cs="宋体"/>
          <w:b w:val="0"/>
          <w:bCs w:val="0"/>
          <w:kern w:val="0"/>
          <w:sz w:val="24"/>
          <w:szCs w:val="24"/>
          <w:highlight w:val="none"/>
          <w:lang w:val="en-US" w:eastAsia="zh-CN" w:bidi="ar"/>
        </w:rPr>
        <w:t>的，租赁费用六年</w:t>
      </w:r>
      <w:r>
        <w:rPr>
          <w:rFonts w:hint="default" w:ascii="宋体" w:hAnsi="宋体" w:eastAsia="宋体" w:cs="宋体"/>
          <w:b w:val="0"/>
          <w:bCs w:val="0"/>
          <w:kern w:val="0"/>
          <w:sz w:val="24"/>
          <w:szCs w:val="24"/>
          <w:highlight w:val="none"/>
          <w:lang w:val="en-US" w:eastAsia="zh-CN" w:bidi="ar"/>
        </w:rPr>
        <w:t>一次性</w:t>
      </w:r>
      <w:r>
        <w:rPr>
          <w:rFonts w:hint="eastAsia" w:ascii="宋体" w:hAnsi="宋体" w:cs="宋体"/>
          <w:b w:val="0"/>
          <w:bCs w:val="0"/>
          <w:kern w:val="0"/>
          <w:sz w:val="24"/>
          <w:szCs w:val="24"/>
          <w:highlight w:val="none"/>
          <w:lang w:val="en-US" w:eastAsia="zh-CN" w:bidi="ar"/>
        </w:rPr>
        <w:t>支付</w:t>
      </w:r>
      <w:r>
        <w:rPr>
          <w:rFonts w:hint="default" w:ascii="宋体" w:hAnsi="宋体" w:eastAsia="宋体" w:cs="宋体"/>
          <w:b w:val="0"/>
          <w:bCs w:val="0"/>
          <w:kern w:val="0"/>
          <w:sz w:val="24"/>
          <w:szCs w:val="24"/>
          <w:highlight w:val="none"/>
          <w:lang w:val="en-US" w:eastAsia="zh-CN" w:bidi="ar"/>
        </w:rPr>
        <w:t>的</w:t>
      </w:r>
      <w:r>
        <w:rPr>
          <w:rFonts w:hint="eastAsia" w:ascii="宋体" w:hAnsi="宋体" w:cs="宋体"/>
          <w:b w:val="0"/>
          <w:bCs w:val="0"/>
          <w:kern w:val="0"/>
          <w:sz w:val="24"/>
          <w:szCs w:val="24"/>
          <w:highlight w:val="none"/>
          <w:lang w:val="en-US" w:eastAsia="zh-CN" w:bidi="ar"/>
        </w:rPr>
        <w:t>：六</w:t>
      </w:r>
      <w:r>
        <w:rPr>
          <w:rFonts w:hint="default" w:ascii="宋体" w:hAnsi="宋体" w:eastAsia="宋体" w:cs="宋体"/>
          <w:b w:val="0"/>
          <w:bCs w:val="0"/>
          <w:kern w:val="0"/>
          <w:sz w:val="24"/>
          <w:szCs w:val="24"/>
          <w:highlight w:val="none"/>
          <w:lang w:val="en-US" w:eastAsia="zh-CN" w:bidi="ar"/>
        </w:rPr>
        <w:t>年</w:t>
      </w:r>
      <w:r>
        <w:rPr>
          <w:rFonts w:hint="eastAsia" w:ascii="宋体" w:hAnsi="宋体" w:cs="宋体"/>
          <w:b w:val="0"/>
          <w:bCs w:val="0"/>
          <w:kern w:val="0"/>
          <w:sz w:val="24"/>
          <w:szCs w:val="24"/>
          <w:highlight w:val="none"/>
          <w:lang w:val="en-US" w:eastAsia="zh-CN" w:bidi="ar"/>
        </w:rPr>
        <w:t>租赁费用</w:t>
      </w:r>
      <w:r>
        <w:rPr>
          <w:rFonts w:hint="default" w:ascii="宋体" w:hAnsi="宋体" w:eastAsia="宋体" w:cs="宋体"/>
          <w:b w:val="0"/>
          <w:bCs w:val="0"/>
          <w:kern w:val="0"/>
          <w:sz w:val="24"/>
          <w:szCs w:val="24"/>
          <w:highlight w:val="none"/>
          <w:lang w:val="en-US" w:eastAsia="zh-CN" w:bidi="ar"/>
        </w:rPr>
        <w:t>按</w:t>
      </w:r>
      <w:r>
        <w:rPr>
          <w:rFonts w:hint="eastAsia" w:ascii="宋体" w:hAnsi="宋体" w:cs="宋体"/>
          <w:b w:val="0"/>
          <w:bCs w:val="0"/>
          <w:kern w:val="0"/>
          <w:sz w:val="24"/>
          <w:szCs w:val="24"/>
          <w:highlight w:val="none"/>
          <w:lang w:val="en-US" w:eastAsia="zh-CN" w:bidi="ar"/>
        </w:rPr>
        <w:t>成交价×6×77</w:t>
      </w:r>
      <w:r>
        <w:rPr>
          <w:rFonts w:hint="default" w:ascii="宋体" w:hAnsi="宋体" w:eastAsia="宋体" w:cs="宋体"/>
          <w:b w:val="0"/>
          <w:bCs w:val="0"/>
          <w:kern w:val="0"/>
          <w:sz w:val="24"/>
          <w:szCs w:val="24"/>
          <w:highlight w:val="none"/>
          <w:lang w:val="en-US" w:eastAsia="zh-CN" w:bidi="ar"/>
        </w:rPr>
        <w:t>%收取。</w:t>
      </w:r>
    </w:p>
    <w:p w14:paraId="6B29B87E">
      <w:pPr>
        <w:keepNext w:val="0"/>
        <w:keepLines w:val="0"/>
        <w:pageBreakBefore w:val="0"/>
        <w:widowControl/>
        <w:suppressLineNumbers w:val="0"/>
        <w:kinsoku/>
        <w:wordWrap/>
        <w:overflowPunct/>
        <w:topLinePunct w:val="0"/>
        <w:autoSpaceDE/>
        <w:autoSpaceDN/>
        <w:bidi w:val="0"/>
        <w:adjustRightInd/>
        <w:snapToGrid/>
        <w:spacing w:line="420" w:lineRule="exact"/>
        <w:ind w:firstLine="480" w:firstLineChars="200"/>
        <w:jc w:val="left"/>
        <w:textAlignment w:val="auto"/>
        <w:rPr>
          <w:rFonts w:hint="default" w:ascii="宋体" w:hAnsi="宋体" w:eastAsia="宋体" w:cs="宋体"/>
          <w:b w:val="0"/>
          <w:bCs w:val="0"/>
          <w:kern w:val="0"/>
          <w:sz w:val="24"/>
          <w:szCs w:val="24"/>
          <w:highlight w:val="none"/>
          <w:lang w:val="en-US" w:eastAsia="zh-CN" w:bidi="ar"/>
        </w:rPr>
      </w:pPr>
      <w:r>
        <w:rPr>
          <w:rFonts w:hint="eastAsia" w:ascii="宋体" w:hAnsi="宋体" w:cs="宋体"/>
          <w:b w:val="0"/>
          <w:bCs w:val="0"/>
          <w:kern w:val="0"/>
          <w:sz w:val="24"/>
          <w:szCs w:val="24"/>
          <w:highlight w:val="none"/>
          <w:lang w:val="en-US" w:eastAsia="zh-CN" w:bidi="ar"/>
        </w:rPr>
        <w:t>⑤</w:t>
      </w:r>
      <w:r>
        <w:rPr>
          <w:rFonts w:hint="default" w:ascii="宋体" w:hAnsi="宋体" w:eastAsia="宋体" w:cs="宋体"/>
          <w:b w:val="0"/>
          <w:bCs w:val="0"/>
          <w:kern w:val="0"/>
          <w:sz w:val="24"/>
          <w:szCs w:val="24"/>
          <w:highlight w:val="none"/>
          <w:lang w:val="en-US" w:eastAsia="zh-CN" w:bidi="ar"/>
        </w:rPr>
        <w:t>签订</w:t>
      </w:r>
      <w:r>
        <w:rPr>
          <w:rFonts w:hint="eastAsia" w:ascii="宋体" w:hAnsi="宋体" w:cs="宋体"/>
          <w:b w:val="0"/>
          <w:bCs w:val="0"/>
          <w:kern w:val="0"/>
          <w:sz w:val="24"/>
          <w:szCs w:val="24"/>
          <w:highlight w:val="none"/>
          <w:lang w:val="en-US" w:eastAsia="zh-CN" w:bidi="ar"/>
        </w:rPr>
        <w:t>十</w:t>
      </w:r>
      <w:r>
        <w:rPr>
          <w:rFonts w:hint="default" w:ascii="宋体" w:hAnsi="宋体" w:eastAsia="宋体" w:cs="宋体"/>
          <w:b w:val="0"/>
          <w:bCs w:val="0"/>
          <w:kern w:val="0"/>
          <w:sz w:val="24"/>
          <w:szCs w:val="24"/>
          <w:highlight w:val="none"/>
          <w:lang w:val="en-US" w:eastAsia="zh-CN" w:bidi="ar"/>
        </w:rPr>
        <w:t>年期合同</w:t>
      </w:r>
      <w:r>
        <w:rPr>
          <w:rFonts w:hint="eastAsia" w:ascii="宋体" w:hAnsi="宋体" w:cs="宋体"/>
          <w:b w:val="0"/>
          <w:bCs w:val="0"/>
          <w:kern w:val="0"/>
          <w:sz w:val="24"/>
          <w:szCs w:val="24"/>
          <w:highlight w:val="none"/>
          <w:lang w:val="en-US" w:eastAsia="zh-CN" w:bidi="ar"/>
        </w:rPr>
        <w:t>，租赁费用十年</w:t>
      </w:r>
      <w:r>
        <w:rPr>
          <w:rFonts w:hint="default" w:ascii="宋体" w:hAnsi="宋体" w:eastAsia="宋体" w:cs="宋体"/>
          <w:b w:val="0"/>
          <w:bCs w:val="0"/>
          <w:kern w:val="0"/>
          <w:sz w:val="24"/>
          <w:szCs w:val="24"/>
          <w:highlight w:val="none"/>
          <w:lang w:val="en-US" w:eastAsia="zh-CN" w:bidi="ar"/>
        </w:rPr>
        <w:t>一次性</w:t>
      </w:r>
      <w:r>
        <w:rPr>
          <w:rFonts w:hint="eastAsia" w:ascii="宋体" w:hAnsi="宋体" w:cs="宋体"/>
          <w:b w:val="0"/>
          <w:bCs w:val="0"/>
          <w:kern w:val="0"/>
          <w:sz w:val="24"/>
          <w:szCs w:val="24"/>
          <w:highlight w:val="none"/>
          <w:lang w:val="en-US" w:eastAsia="zh-CN" w:bidi="ar"/>
        </w:rPr>
        <w:t>支付</w:t>
      </w:r>
      <w:r>
        <w:rPr>
          <w:rFonts w:hint="default" w:ascii="宋体" w:hAnsi="宋体" w:eastAsia="宋体" w:cs="宋体"/>
          <w:b w:val="0"/>
          <w:bCs w:val="0"/>
          <w:kern w:val="0"/>
          <w:sz w:val="24"/>
          <w:szCs w:val="24"/>
          <w:highlight w:val="none"/>
          <w:lang w:val="en-US" w:eastAsia="zh-CN" w:bidi="ar"/>
        </w:rPr>
        <w:t>的</w:t>
      </w:r>
      <w:r>
        <w:rPr>
          <w:rFonts w:hint="eastAsia" w:ascii="宋体" w:hAnsi="宋体" w:cs="宋体"/>
          <w:b w:val="0"/>
          <w:bCs w:val="0"/>
          <w:kern w:val="0"/>
          <w:sz w:val="24"/>
          <w:szCs w:val="24"/>
          <w:highlight w:val="none"/>
          <w:lang w:val="en-US" w:eastAsia="zh-CN" w:bidi="ar"/>
        </w:rPr>
        <w:t>：十</w:t>
      </w:r>
      <w:r>
        <w:rPr>
          <w:rFonts w:hint="default" w:ascii="宋体" w:hAnsi="宋体" w:eastAsia="宋体" w:cs="宋体"/>
          <w:b w:val="0"/>
          <w:bCs w:val="0"/>
          <w:kern w:val="0"/>
          <w:sz w:val="24"/>
          <w:szCs w:val="24"/>
          <w:highlight w:val="none"/>
          <w:lang w:val="en-US" w:eastAsia="zh-CN" w:bidi="ar"/>
        </w:rPr>
        <w:t>年</w:t>
      </w:r>
      <w:r>
        <w:rPr>
          <w:rFonts w:hint="eastAsia" w:ascii="宋体" w:hAnsi="宋体" w:cs="宋体"/>
          <w:b w:val="0"/>
          <w:bCs w:val="0"/>
          <w:kern w:val="0"/>
          <w:sz w:val="24"/>
          <w:szCs w:val="24"/>
          <w:highlight w:val="none"/>
          <w:lang w:val="en-US" w:eastAsia="zh-CN" w:bidi="ar"/>
        </w:rPr>
        <w:t>租赁费用</w:t>
      </w:r>
      <w:r>
        <w:rPr>
          <w:rFonts w:hint="default" w:ascii="宋体" w:hAnsi="宋体" w:eastAsia="宋体" w:cs="宋体"/>
          <w:b w:val="0"/>
          <w:bCs w:val="0"/>
          <w:kern w:val="0"/>
          <w:sz w:val="24"/>
          <w:szCs w:val="24"/>
          <w:highlight w:val="none"/>
          <w:lang w:val="en-US" w:eastAsia="zh-CN" w:bidi="ar"/>
        </w:rPr>
        <w:t>按</w:t>
      </w:r>
      <w:r>
        <w:rPr>
          <w:rFonts w:hint="eastAsia" w:ascii="宋体" w:hAnsi="宋体" w:cs="宋体"/>
          <w:b w:val="0"/>
          <w:bCs w:val="0"/>
          <w:kern w:val="0"/>
          <w:sz w:val="24"/>
          <w:szCs w:val="24"/>
          <w:highlight w:val="none"/>
          <w:lang w:val="en-US" w:eastAsia="zh-CN" w:bidi="ar"/>
        </w:rPr>
        <w:t>成交价×10×75</w:t>
      </w:r>
      <w:r>
        <w:rPr>
          <w:rFonts w:hint="default" w:ascii="宋体" w:hAnsi="宋体" w:eastAsia="宋体" w:cs="宋体"/>
          <w:b w:val="0"/>
          <w:bCs w:val="0"/>
          <w:kern w:val="0"/>
          <w:sz w:val="24"/>
          <w:szCs w:val="24"/>
          <w:highlight w:val="none"/>
          <w:lang w:val="en-US" w:eastAsia="zh-CN" w:bidi="ar"/>
        </w:rPr>
        <w:t>%收取。</w:t>
      </w:r>
    </w:p>
    <w:p w14:paraId="26DAB041">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b w:val="0"/>
          <w:bCs w:val="0"/>
          <w:kern w:val="0"/>
          <w:sz w:val="24"/>
          <w:szCs w:val="24"/>
          <w:highlight w:val="none"/>
          <w:lang w:val="en-US" w:eastAsia="zh-CN" w:bidi="ar"/>
        </w:rPr>
      </w:pPr>
      <w:r>
        <w:rPr>
          <w:rFonts w:hint="default" w:ascii="宋体" w:hAnsi="宋体" w:eastAsia="宋体" w:cs="宋体"/>
          <w:b w:val="0"/>
          <w:bCs w:val="0"/>
          <w:kern w:val="0"/>
          <w:sz w:val="24"/>
          <w:szCs w:val="24"/>
          <w:highlight w:val="none"/>
          <w:lang w:val="en-US" w:eastAsia="zh-CN" w:bidi="ar"/>
        </w:rPr>
        <w:t>签订合同时一次性支付租赁费用总额超过 100 万元的经营户，</w:t>
      </w:r>
      <w:r>
        <w:rPr>
          <w:rFonts w:hint="eastAsia" w:ascii="宋体" w:hAnsi="宋体" w:cs="宋体"/>
          <w:b w:val="0"/>
          <w:bCs w:val="0"/>
          <w:kern w:val="0"/>
          <w:sz w:val="24"/>
          <w:szCs w:val="24"/>
          <w:highlight w:val="none"/>
          <w:lang w:val="en-US" w:eastAsia="zh-CN" w:bidi="ar"/>
        </w:rPr>
        <w:t>委托人</w:t>
      </w:r>
      <w:r>
        <w:rPr>
          <w:rFonts w:hint="default" w:ascii="宋体" w:hAnsi="宋体" w:eastAsia="宋体" w:cs="宋体"/>
          <w:b w:val="0"/>
          <w:bCs w:val="0"/>
          <w:kern w:val="0"/>
          <w:sz w:val="24"/>
          <w:szCs w:val="24"/>
          <w:highlight w:val="none"/>
          <w:lang w:val="en-US" w:eastAsia="zh-CN" w:bidi="ar"/>
        </w:rPr>
        <w:t>免</w:t>
      </w:r>
      <w:r>
        <w:rPr>
          <w:rFonts w:hint="eastAsia" w:ascii="宋体" w:hAnsi="宋体" w:cs="宋体"/>
          <w:b w:val="0"/>
          <w:bCs w:val="0"/>
          <w:kern w:val="0"/>
          <w:sz w:val="24"/>
          <w:szCs w:val="24"/>
          <w:highlight w:val="none"/>
          <w:lang w:val="en-US" w:eastAsia="zh-CN" w:bidi="ar"/>
        </w:rPr>
        <w:t>租金</w:t>
      </w:r>
      <w:r>
        <w:rPr>
          <w:rFonts w:hint="default" w:ascii="宋体" w:hAnsi="宋体" w:eastAsia="宋体" w:cs="宋体"/>
          <w:b w:val="0"/>
          <w:bCs w:val="0"/>
          <w:kern w:val="0"/>
          <w:sz w:val="24"/>
          <w:szCs w:val="24"/>
          <w:highlight w:val="none"/>
          <w:lang w:val="en-US" w:eastAsia="zh-CN" w:bidi="ar"/>
        </w:rPr>
        <w:t>提供一套约70</w:t>
      </w:r>
      <w:r>
        <w:rPr>
          <w:rFonts w:hint="eastAsia" w:ascii="宋体" w:hAnsi="宋体" w:cs="宋体"/>
          <w:b w:val="0"/>
          <w:bCs w:val="0"/>
          <w:kern w:val="0"/>
          <w:sz w:val="24"/>
          <w:szCs w:val="24"/>
          <w:highlight w:val="none"/>
          <w:lang w:val="en-US" w:eastAsia="zh-CN" w:bidi="ar"/>
        </w:rPr>
        <w:t>㎡</w:t>
      </w:r>
      <w:r>
        <w:rPr>
          <w:rFonts w:hint="default" w:ascii="宋体" w:hAnsi="宋体" w:eastAsia="宋体" w:cs="宋体"/>
          <w:b w:val="0"/>
          <w:bCs w:val="0"/>
          <w:kern w:val="0"/>
          <w:sz w:val="24"/>
          <w:szCs w:val="24"/>
          <w:highlight w:val="none"/>
          <w:lang w:val="en-US" w:eastAsia="zh-CN" w:bidi="ar"/>
        </w:rPr>
        <w:t>惠商公寓一年使用权</w:t>
      </w:r>
      <w:r>
        <w:rPr>
          <w:rFonts w:hint="eastAsia" w:ascii="宋体" w:hAnsi="宋体" w:cs="宋体"/>
          <w:b w:val="0"/>
          <w:bCs w:val="0"/>
          <w:kern w:val="0"/>
          <w:sz w:val="24"/>
          <w:szCs w:val="24"/>
          <w:highlight w:val="none"/>
          <w:lang w:val="en-US" w:eastAsia="zh-CN" w:bidi="ar"/>
        </w:rPr>
        <w:t>（不免市场综合服务费、水电等其他费用）；</w:t>
      </w:r>
      <w:r>
        <w:rPr>
          <w:rFonts w:hint="default" w:ascii="宋体" w:hAnsi="宋体" w:eastAsia="宋体" w:cs="宋体"/>
          <w:b w:val="0"/>
          <w:bCs w:val="0"/>
          <w:kern w:val="0"/>
          <w:sz w:val="24"/>
          <w:szCs w:val="24"/>
          <w:highlight w:val="none"/>
          <w:lang w:val="en-US" w:eastAsia="zh-CN" w:bidi="ar"/>
        </w:rPr>
        <w:t>首期</w:t>
      </w:r>
      <w:r>
        <w:rPr>
          <w:rFonts w:hint="eastAsia" w:ascii="宋体" w:hAnsi="宋体" w:cs="宋体"/>
          <w:b w:val="0"/>
          <w:bCs w:val="0"/>
          <w:kern w:val="0"/>
          <w:sz w:val="24"/>
          <w:szCs w:val="24"/>
          <w:highlight w:val="none"/>
          <w:lang w:val="en-US" w:eastAsia="zh-CN" w:bidi="ar"/>
        </w:rPr>
        <w:t>仅提供</w:t>
      </w:r>
      <w:r>
        <w:rPr>
          <w:rFonts w:hint="default" w:ascii="宋体" w:hAnsi="宋体" w:eastAsia="宋体" w:cs="宋体"/>
          <w:b w:val="0"/>
          <w:bCs w:val="0"/>
          <w:kern w:val="0"/>
          <w:sz w:val="24"/>
          <w:szCs w:val="24"/>
          <w:highlight w:val="none"/>
          <w:lang w:val="en-US" w:eastAsia="zh-CN" w:bidi="ar"/>
        </w:rPr>
        <w:t>20套</w:t>
      </w:r>
      <w:r>
        <w:rPr>
          <w:rFonts w:hint="eastAsia" w:ascii="宋体" w:hAnsi="宋体" w:cs="宋体"/>
          <w:b w:val="0"/>
          <w:bCs w:val="0"/>
          <w:kern w:val="0"/>
          <w:sz w:val="24"/>
          <w:szCs w:val="24"/>
          <w:highlight w:val="none"/>
          <w:lang w:val="en-US" w:eastAsia="zh-CN" w:bidi="ar"/>
        </w:rPr>
        <w:t>公寓，</w:t>
      </w:r>
      <w:r>
        <w:rPr>
          <w:rFonts w:hint="default" w:ascii="宋体" w:hAnsi="宋体" w:eastAsia="宋体" w:cs="宋体"/>
          <w:b w:val="0"/>
          <w:bCs w:val="0"/>
          <w:kern w:val="0"/>
          <w:sz w:val="24"/>
          <w:szCs w:val="24"/>
          <w:highlight w:val="none"/>
          <w:lang w:val="en-US" w:eastAsia="zh-CN" w:bidi="ar"/>
        </w:rPr>
        <w:t>先到先得</w:t>
      </w:r>
      <w:r>
        <w:rPr>
          <w:rFonts w:hint="eastAsia" w:ascii="宋体" w:hAnsi="宋体" w:cs="宋体"/>
          <w:b w:val="0"/>
          <w:bCs w:val="0"/>
          <w:kern w:val="0"/>
          <w:sz w:val="24"/>
          <w:szCs w:val="24"/>
          <w:highlight w:val="none"/>
          <w:lang w:val="en-US" w:eastAsia="zh-CN" w:bidi="ar"/>
        </w:rPr>
        <w:t>。</w:t>
      </w:r>
    </w:p>
    <w:p w14:paraId="635A5A0D">
      <w:pPr>
        <w:spacing w:line="420" w:lineRule="exact"/>
        <w:ind w:firstLine="482" w:firstLineChars="200"/>
        <w:rPr>
          <w:rFonts w:ascii="宋体" w:hAnsi="宋体" w:eastAsia="宋体" w:cs="宋体"/>
          <w:kern w:val="0"/>
          <w:sz w:val="24"/>
          <w:szCs w:val="24"/>
          <w:highlight w:val="none"/>
          <w:lang w:bidi="ar"/>
        </w:rPr>
      </w:pPr>
      <w:r>
        <w:rPr>
          <w:rFonts w:hint="eastAsia" w:ascii="宋体" w:hAnsi="宋体" w:cs="宋体"/>
          <w:b/>
          <w:bCs/>
          <w:kern w:val="0"/>
          <w:sz w:val="24"/>
          <w:szCs w:val="24"/>
          <w:highlight w:val="none"/>
          <w:lang w:val="en-US" w:eastAsia="zh-CN" w:bidi="ar"/>
        </w:rPr>
        <w:t>2.2.3</w:t>
      </w:r>
      <w:r>
        <w:rPr>
          <w:rFonts w:hint="default" w:ascii="宋体" w:hAnsi="宋体" w:eastAsia="宋体" w:cs="宋体"/>
          <w:kern w:val="0"/>
          <w:sz w:val="24"/>
          <w:szCs w:val="24"/>
          <w:highlight w:val="none"/>
          <w:lang w:bidi="ar"/>
        </w:rPr>
        <w:t>履约保证金</w:t>
      </w:r>
      <w:r>
        <w:rPr>
          <w:rFonts w:hint="eastAsia" w:ascii="宋体" w:hAnsi="宋体" w:cs="宋体"/>
          <w:kern w:val="0"/>
          <w:sz w:val="24"/>
          <w:szCs w:val="24"/>
          <w:highlight w:val="none"/>
          <w:lang w:val="en-US" w:eastAsia="zh-CN" w:bidi="ar"/>
        </w:rPr>
        <w:t>标准</w:t>
      </w:r>
      <w:r>
        <w:rPr>
          <w:rFonts w:hint="default" w:ascii="宋体" w:hAnsi="宋体" w:eastAsia="宋体" w:cs="宋体"/>
          <w:kern w:val="0"/>
          <w:sz w:val="24"/>
          <w:szCs w:val="24"/>
          <w:highlight w:val="none"/>
          <w:lang w:bidi="ar"/>
        </w:rPr>
        <w:t>：</w:t>
      </w:r>
    </w:p>
    <w:p w14:paraId="21DCECE5">
      <w:pPr>
        <w:spacing w:line="420" w:lineRule="exact"/>
        <w:ind w:firstLine="480" w:firstLineChars="200"/>
        <w:rPr>
          <w:rFonts w:hint="default" w:ascii="宋体" w:hAnsi="宋体" w:eastAsia="宋体" w:cs="宋体"/>
          <w:kern w:val="0"/>
          <w:sz w:val="24"/>
          <w:szCs w:val="24"/>
          <w:highlight w:val="none"/>
          <w:lang w:bidi="ar"/>
        </w:rPr>
      </w:pPr>
      <w:r>
        <w:rPr>
          <w:rFonts w:hint="eastAsia" w:ascii="宋体" w:hAnsi="宋体" w:cs="宋体"/>
          <w:b w:val="0"/>
          <w:bCs w:val="0"/>
          <w:kern w:val="0"/>
          <w:sz w:val="24"/>
          <w:szCs w:val="24"/>
          <w:highlight w:val="none"/>
          <w:lang w:val="en-US" w:eastAsia="zh-CN" w:bidi="ar"/>
        </w:rPr>
        <w:t>①</w:t>
      </w:r>
      <w:r>
        <w:rPr>
          <w:rFonts w:hint="default" w:ascii="宋体" w:hAnsi="宋体" w:eastAsia="宋体" w:cs="宋体"/>
          <w:kern w:val="0"/>
          <w:sz w:val="24"/>
          <w:szCs w:val="24"/>
          <w:highlight w:val="none"/>
          <w:lang w:bidi="ar"/>
        </w:rPr>
        <w:t>农产品</w:t>
      </w:r>
      <w:r>
        <w:rPr>
          <w:rFonts w:hint="eastAsia" w:ascii="宋体" w:hAnsi="宋体" w:cs="宋体"/>
          <w:kern w:val="0"/>
          <w:sz w:val="24"/>
          <w:szCs w:val="24"/>
          <w:highlight w:val="none"/>
          <w:lang w:val="en-US" w:eastAsia="zh-CN" w:bidi="ar"/>
        </w:rPr>
        <w:t>批发</w:t>
      </w:r>
      <w:r>
        <w:rPr>
          <w:rFonts w:hint="default" w:ascii="宋体" w:hAnsi="宋体" w:eastAsia="宋体" w:cs="宋体"/>
          <w:kern w:val="0"/>
          <w:sz w:val="24"/>
          <w:szCs w:val="24"/>
          <w:highlight w:val="none"/>
          <w:lang w:bidi="ar"/>
        </w:rPr>
        <w:t>业态按照每个</w:t>
      </w:r>
      <w:r>
        <w:rPr>
          <w:rFonts w:hint="eastAsia" w:ascii="宋体" w:hAnsi="宋体" w:cs="宋体"/>
          <w:kern w:val="0"/>
          <w:sz w:val="24"/>
          <w:szCs w:val="24"/>
          <w:highlight w:val="none"/>
          <w:lang w:val="en-US" w:eastAsia="zh-CN" w:bidi="ar"/>
        </w:rPr>
        <w:t>商位</w:t>
      </w:r>
      <w:r>
        <w:rPr>
          <w:rFonts w:hint="default" w:ascii="宋体" w:hAnsi="宋体" w:eastAsia="宋体" w:cs="宋体"/>
          <w:kern w:val="0"/>
          <w:sz w:val="24"/>
          <w:szCs w:val="24"/>
          <w:highlight w:val="none"/>
          <w:lang w:bidi="ar"/>
        </w:rPr>
        <w:t>5000元收取；</w:t>
      </w:r>
    </w:p>
    <w:p w14:paraId="109618FE">
      <w:pPr>
        <w:spacing w:line="420" w:lineRule="exact"/>
        <w:ind w:firstLine="480" w:firstLineChars="200"/>
        <w:rPr>
          <w:rFonts w:hint="eastAsia" w:ascii="宋体" w:hAnsi="宋体" w:cs="宋体"/>
          <w:kern w:val="0"/>
          <w:sz w:val="24"/>
          <w:szCs w:val="24"/>
          <w:highlight w:val="none"/>
          <w:lang w:val="en-US" w:eastAsia="zh-CN" w:bidi="ar"/>
        </w:rPr>
      </w:pPr>
      <w:r>
        <w:rPr>
          <w:rFonts w:hint="eastAsia" w:ascii="宋体" w:hAnsi="宋体" w:cs="宋体"/>
          <w:b w:val="0"/>
          <w:bCs w:val="0"/>
          <w:kern w:val="0"/>
          <w:sz w:val="24"/>
          <w:szCs w:val="24"/>
          <w:highlight w:val="none"/>
          <w:lang w:val="en-US" w:eastAsia="zh-CN" w:bidi="ar"/>
        </w:rPr>
        <w:t>②</w:t>
      </w:r>
      <w:r>
        <w:rPr>
          <w:rFonts w:hint="default" w:ascii="宋体" w:hAnsi="宋体" w:eastAsia="宋体" w:cs="宋体"/>
          <w:kern w:val="0"/>
          <w:sz w:val="24"/>
          <w:szCs w:val="24"/>
          <w:highlight w:val="none"/>
          <w:lang w:bidi="ar"/>
        </w:rPr>
        <w:t>市场配套业态商铺</w:t>
      </w:r>
      <w:r>
        <w:rPr>
          <w:rFonts w:hint="eastAsia" w:ascii="宋体" w:hAnsi="宋体" w:cs="宋体"/>
          <w:kern w:val="0"/>
          <w:sz w:val="24"/>
          <w:szCs w:val="24"/>
          <w:highlight w:val="none"/>
          <w:lang w:eastAsia="zh-CN" w:bidi="ar"/>
        </w:rPr>
        <w:t>，</w:t>
      </w:r>
      <w:r>
        <w:rPr>
          <w:rFonts w:hint="default" w:ascii="宋体" w:hAnsi="宋体" w:eastAsia="宋体" w:cs="宋体"/>
          <w:kern w:val="0"/>
          <w:sz w:val="24"/>
          <w:szCs w:val="24"/>
          <w:highlight w:val="none"/>
          <w:lang w:bidi="ar"/>
        </w:rPr>
        <w:t>年度租金二十万元</w:t>
      </w:r>
      <w:r>
        <w:rPr>
          <w:rFonts w:hint="eastAsia" w:ascii="宋体" w:hAnsi="宋体" w:cs="宋体"/>
          <w:kern w:val="0"/>
          <w:sz w:val="24"/>
          <w:szCs w:val="24"/>
          <w:highlight w:val="none"/>
          <w:lang w:val="en-US" w:eastAsia="zh-CN" w:bidi="ar"/>
        </w:rPr>
        <w:t>及</w:t>
      </w:r>
      <w:r>
        <w:rPr>
          <w:rFonts w:hint="default" w:ascii="宋体" w:hAnsi="宋体" w:eastAsia="宋体" w:cs="宋体"/>
          <w:kern w:val="0"/>
          <w:sz w:val="24"/>
          <w:szCs w:val="24"/>
          <w:highlight w:val="none"/>
          <w:lang w:bidi="ar"/>
        </w:rPr>
        <w:t>以下的</w:t>
      </w:r>
      <w:r>
        <w:rPr>
          <w:rFonts w:hint="eastAsia" w:ascii="宋体" w:hAnsi="宋体" w:cs="宋体"/>
          <w:kern w:val="0"/>
          <w:sz w:val="24"/>
          <w:szCs w:val="24"/>
          <w:highlight w:val="none"/>
          <w:lang w:eastAsia="zh-CN" w:bidi="ar"/>
        </w:rPr>
        <w:t>，按照</w:t>
      </w:r>
      <w:r>
        <w:rPr>
          <w:rFonts w:hint="default" w:ascii="宋体" w:hAnsi="宋体" w:eastAsia="宋体" w:cs="宋体"/>
          <w:kern w:val="0"/>
          <w:sz w:val="24"/>
          <w:szCs w:val="24"/>
          <w:highlight w:val="none"/>
          <w:lang w:val="en-US" w:eastAsia="zh-CN" w:bidi="ar"/>
        </w:rPr>
        <w:t>5000元</w:t>
      </w:r>
      <w:r>
        <w:rPr>
          <w:rFonts w:hint="eastAsia" w:ascii="宋体" w:hAnsi="宋体" w:cs="宋体"/>
          <w:kern w:val="0"/>
          <w:sz w:val="24"/>
          <w:szCs w:val="24"/>
          <w:highlight w:val="none"/>
          <w:lang w:val="en-US" w:eastAsia="zh-CN" w:bidi="ar"/>
        </w:rPr>
        <w:t>/标的</w:t>
      </w:r>
      <w:r>
        <w:rPr>
          <w:rFonts w:hint="default" w:ascii="宋体" w:hAnsi="宋体" w:eastAsia="宋体" w:cs="宋体"/>
          <w:kern w:val="0"/>
          <w:sz w:val="24"/>
          <w:szCs w:val="24"/>
          <w:highlight w:val="none"/>
          <w:lang w:val="en-US" w:eastAsia="zh-CN" w:bidi="ar"/>
        </w:rPr>
        <w:t>收取</w:t>
      </w:r>
      <w:r>
        <w:rPr>
          <w:rFonts w:hint="eastAsia" w:ascii="宋体" w:hAnsi="宋体" w:cs="宋体"/>
          <w:kern w:val="0"/>
          <w:sz w:val="24"/>
          <w:szCs w:val="24"/>
          <w:highlight w:val="none"/>
          <w:lang w:val="en-US" w:eastAsia="zh-CN" w:bidi="ar"/>
        </w:rPr>
        <w:t>；</w:t>
      </w:r>
      <w:r>
        <w:rPr>
          <w:rFonts w:hint="default" w:ascii="宋体" w:hAnsi="宋体" w:eastAsia="宋体" w:cs="宋体"/>
          <w:kern w:val="0"/>
          <w:sz w:val="24"/>
          <w:szCs w:val="24"/>
          <w:highlight w:val="none"/>
          <w:lang w:bidi="ar"/>
        </w:rPr>
        <w:t>年度租金二十万元以上的</w:t>
      </w:r>
      <w:r>
        <w:rPr>
          <w:rFonts w:hint="eastAsia" w:ascii="宋体" w:hAnsi="宋体" w:cs="宋体"/>
          <w:kern w:val="0"/>
          <w:sz w:val="24"/>
          <w:szCs w:val="24"/>
          <w:highlight w:val="none"/>
          <w:lang w:eastAsia="zh-CN" w:bidi="ar"/>
        </w:rPr>
        <w:t>，按照</w:t>
      </w:r>
      <w:r>
        <w:rPr>
          <w:rFonts w:hint="default" w:ascii="宋体" w:hAnsi="宋体" w:eastAsia="宋体" w:cs="宋体"/>
          <w:kern w:val="0"/>
          <w:sz w:val="24"/>
          <w:szCs w:val="24"/>
          <w:highlight w:val="none"/>
          <w:lang w:val="en-US" w:eastAsia="zh-CN" w:bidi="ar"/>
        </w:rPr>
        <w:t>10000元</w:t>
      </w:r>
      <w:r>
        <w:rPr>
          <w:rFonts w:hint="eastAsia" w:ascii="宋体" w:hAnsi="宋体" w:cs="宋体"/>
          <w:kern w:val="0"/>
          <w:sz w:val="24"/>
          <w:szCs w:val="24"/>
          <w:highlight w:val="none"/>
          <w:lang w:val="en-US" w:eastAsia="zh-CN" w:bidi="ar"/>
        </w:rPr>
        <w:t>/标的</w:t>
      </w:r>
      <w:r>
        <w:rPr>
          <w:rFonts w:hint="default" w:ascii="宋体" w:hAnsi="宋体" w:eastAsia="宋体" w:cs="宋体"/>
          <w:kern w:val="0"/>
          <w:sz w:val="24"/>
          <w:szCs w:val="24"/>
          <w:highlight w:val="none"/>
          <w:lang w:val="en-US" w:eastAsia="zh-CN" w:bidi="ar"/>
        </w:rPr>
        <w:t>收取</w:t>
      </w:r>
      <w:r>
        <w:rPr>
          <w:rFonts w:hint="eastAsia" w:ascii="宋体" w:hAnsi="宋体" w:cs="宋体"/>
          <w:kern w:val="0"/>
          <w:sz w:val="24"/>
          <w:szCs w:val="24"/>
          <w:highlight w:val="none"/>
          <w:lang w:val="en-US" w:eastAsia="zh-CN" w:bidi="ar"/>
        </w:rPr>
        <w:t>；</w:t>
      </w:r>
    </w:p>
    <w:p w14:paraId="5BF17A33">
      <w:pPr>
        <w:spacing w:line="420" w:lineRule="exact"/>
        <w:ind w:firstLine="480" w:firstLineChars="200"/>
        <w:rPr>
          <w:rFonts w:hint="eastAsia" w:ascii="宋体" w:hAnsi="宋体" w:eastAsia="宋体" w:cs="宋体"/>
          <w:b w:val="0"/>
          <w:bCs w:val="0"/>
          <w:kern w:val="0"/>
          <w:sz w:val="24"/>
          <w:szCs w:val="24"/>
          <w:highlight w:val="none"/>
          <w:lang w:val="en-US" w:eastAsia="zh-CN" w:bidi="ar"/>
        </w:rPr>
      </w:pPr>
      <w:r>
        <w:rPr>
          <w:rFonts w:hint="eastAsia" w:ascii="宋体" w:hAnsi="宋体" w:cs="宋体"/>
          <w:b w:val="0"/>
          <w:bCs w:val="0"/>
          <w:kern w:val="0"/>
          <w:sz w:val="24"/>
          <w:szCs w:val="24"/>
          <w:highlight w:val="none"/>
          <w:lang w:val="en-US" w:eastAsia="zh-CN" w:bidi="ar"/>
        </w:rPr>
        <w:t>③</w:t>
      </w:r>
      <w:r>
        <w:rPr>
          <w:rFonts w:hint="default" w:ascii="宋体" w:hAnsi="宋体" w:eastAsia="宋体" w:cs="宋体"/>
          <w:kern w:val="0"/>
          <w:sz w:val="24"/>
          <w:szCs w:val="24"/>
          <w:highlight w:val="none"/>
          <w:lang w:bidi="ar"/>
        </w:rPr>
        <w:t>冷库、仓库、惠商公寓按照每个2000元收取</w:t>
      </w:r>
      <w:r>
        <w:rPr>
          <w:rFonts w:hint="eastAsia" w:ascii="宋体" w:hAnsi="宋体" w:cs="宋体"/>
          <w:kern w:val="0"/>
          <w:sz w:val="24"/>
          <w:szCs w:val="24"/>
          <w:highlight w:val="none"/>
          <w:lang w:eastAsia="zh-CN" w:bidi="ar"/>
        </w:rPr>
        <w:t>。</w:t>
      </w:r>
    </w:p>
    <w:p w14:paraId="4E518A08">
      <w:pPr>
        <w:keepNext w:val="0"/>
        <w:keepLines w:val="0"/>
        <w:pageBreakBefore w:val="0"/>
        <w:kinsoku/>
        <w:wordWrap/>
        <w:overflowPunct/>
        <w:topLinePunct w:val="0"/>
        <w:autoSpaceDE/>
        <w:autoSpaceDN/>
        <w:bidi w:val="0"/>
        <w:adjustRightInd/>
        <w:snapToGrid/>
        <w:spacing w:line="420" w:lineRule="exact"/>
        <w:ind w:firstLine="482" w:firstLineChars="200"/>
        <w:textAlignment w:val="auto"/>
        <w:rPr>
          <w:rFonts w:hint="eastAsia" w:ascii="宋体-18030" w:hAnsi="宋体-18030" w:eastAsia="宋体-18030" w:cs="宋体-18030"/>
          <w:sz w:val="24"/>
          <w:highlight w:val="none"/>
        </w:rPr>
      </w:pPr>
      <w:r>
        <w:rPr>
          <w:rFonts w:hint="eastAsia" w:ascii="宋体" w:hAnsi="宋体" w:cs="宋体"/>
          <w:b/>
          <w:bCs/>
          <w:kern w:val="0"/>
          <w:sz w:val="24"/>
          <w:szCs w:val="24"/>
          <w:highlight w:val="none"/>
          <w:lang w:val="en-US" w:eastAsia="zh-CN" w:bidi="ar"/>
        </w:rPr>
        <w:t>2.2.4其他费用</w:t>
      </w:r>
      <w:r>
        <w:rPr>
          <w:rFonts w:hint="eastAsia" w:ascii="宋体" w:hAnsi="宋体" w:cs="宋体"/>
          <w:kern w:val="0"/>
          <w:sz w:val="24"/>
          <w:szCs w:val="24"/>
          <w:highlight w:val="none"/>
          <w:lang w:val="en-US" w:eastAsia="zh-CN" w:bidi="ar"/>
        </w:rPr>
        <w:t>。买受人（承租人）在租赁期间自负盈亏，自行承担除租金、市场综合服务费外的水费、电费等其他杂费用，具体按照</w:t>
      </w:r>
      <w:r>
        <w:rPr>
          <w:rFonts w:hint="eastAsia" w:ascii="宋体-18030" w:hAnsi="宋体-18030" w:eastAsia="宋体-18030" w:cs="宋体-18030"/>
          <w:sz w:val="24"/>
          <w:highlight w:val="none"/>
          <w:lang w:eastAsia="zh-CN"/>
        </w:rPr>
        <w:t>《经营性资产租赁合同</w:t>
      </w:r>
      <w:r>
        <w:rPr>
          <w:rFonts w:hint="eastAsia" w:ascii="宋体-18030" w:hAnsi="宋体-18030" w:eastAsia="宋体-18030" w:cs="宋体-18030"/>
          <w:sz w:val="24"/>
          <w:highlight w:val="none"/>
        </w:rPr>
        <w:t>》</w:t>
      </w:r>
      <w:r>
        <w:rPr>
          <w:rFonts w:hint="eastAsia" w:ascii="宋体-18030" w:hAnsi="宋体-18030" w:eastAsia="宋体-18030" w:cs="宋体-18030"/>
          <w:sz w:val="24"/>
          <w:highlight w:val="none"/>
          <w:lang w:eastAsia="zh-CN"/>
        </w:rPr>
        <w:t>《市场综合服务合同》</w:t>
      </w:r>
      <w:r>
        <w:rPr>
          <w:rFonts w:hint="eastAsia" w:ascii="宋体-18030" w:hAnsi="宋体-18030" w:eastAsia="宋体-18030" w:cs="宋体-18030"/>
          <w:sz w:val="24"/>
          <w:highlight w:val="none"/>
          <w:lang w:val="en-US" w:eastAsia="zh-CN"/>
        </w:rPr>
        <w:t>及市场管理规定执行</w:t>
      </w:r>
      <w:r>
        <w:rPr>
          <w:rFonts w:hint="eastAsia" w:ascii="宋体" w:hAnsi="宋体" w:cs="宋体"/>
          <w:kern w:val="0"/>
          <w:sz w:val="24"/>
          <w:szCs w:val="24"/>
          <w:highlight w:val="none"/>
          <w:lang w:val="en-US" w:eastAsia="zh-CN" w:bidi="ar"/>
        </w:rPr>
        <w:t>。</w:t>
      </w:r>
    </w:p>
    <w:p w14:paraId="101D528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200"/>
        <w:textAlignment w:val="auto"/>
        <w:rPr>
          <w:rFonts w:hint="eastAsia" w:ascii="宋体-18030" w:hAnsi="宋体-18030" w:eastAsia="宋体-18030" w:cs="宋体-18030"/>
          <w:sz w:val="24"/>
          <w:highlight w:val="none"/>
          <w:lang w:eastAsia="zh-CN"/>
        </w:rPr>
      </w:pPr>
      <w:r>
        <w:rPr>
          <w:rFonts w:hint="eastAsia" w:ascii="宋体-18030" w:hAnsi="宋体-18030" w:eastAsia="宋体-18030" w:cs="宋体-18030"/>
          <w:b/>
          <w:bCs/>
          <w:sz w:val="24"/>
          <w:highlight w:val="none"/>
          <w:lang w:val="en-US" w:eastAsia="zh-CN"/>
        </w:rPr>
        <w:t>3.拍卖佣金</w:t>
      </w:r>
      <w:r>
        <w:rPr>
          <w:rFonts w:hint="eastAsia" w:ascii="宋体-18030" w:hAnsi="宋体-18030" w:eastAsia="宋体-18030" w:cs="宋体-18030"/>
          <w:sz w:val="24"/>
          <w:highlight w:val="none"/>
          <w:lang w:val="en-US" w:eastAsia="zh-CN"/>
        </w:rPr>
        <w:t>。</w:t>
      </w:r>
      <w:r>
        <w:rPr>
          <w:rFonts w:hint="eastAsia" w:ascii="宋体-18030" w:hAnsi="宋体-18030" w:eastAsia="宋体-18030" w:cs="宋体-18030"/>
          <w:sz w:val="24"/>
          <w:highlight w:val="none"/>
        </w:rPr>
        <w:t>拍租成交后，</w:t>
      </w:r>
      <w:r>
        <w:rPr>
          <w:rFonts w:hint="eastAsia" w:ascii="宋体-18030" w:hAnsi="宋体-18030" w:eastAsia="宋体-18030" w:cs="宋体-18030"/>
          <w:sz w:val="24"/>
          <w:highlight w:val="none"/>
          <w:lang w:eastAsia="zh-CN"/>
        </w:rPr>
        <w:t>拍卖佣金由委托人另行支付，买受人不承担</w:t>
      </w:r>
      <w:r>
        <w:rPr>
          <w:rFonts w:hint="eastAsia" w:ascii="宋体-18030" w:hAnsi="宋体-18030" w:eastAsia="宋体-18030" w:cs="宋体-18030"/>
          <w:sz w:val="24"/>
          <w:highlight w:val="none"/>
          <w:lang w:val="en-US" w:eastAsia="zh-CN"/>
        </w:rPr>
        <w:t>本次拍卖佣金</w:t>
      </w:r>
      <w:r>
        <w:rPr>
          <w:rFonts w:hint="eastAsia" w:ascii="宋体-18030" w:hAnsi="宋体-18030" w:eastAsia="宋体-18030" w:cs="宋体-18030"/>
          <w:sz w:val="24"/>
          <w:highlight w:val="none"/>
          <w:lang w:eastAsia="zh-CN"/>
        </w:rPr>
        <w:t>。</w:t>
      </w:r>
    </w:p>
    <w:p w14:paraId="7D98B56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200"/>
        <w:textAlignment w:val="auto"/>
        <w:rPr>
          <w:rFonts w:hint="default" w:ascii="宋体-18030" w:hAnsi="宋体-18030" w:eastAsia="宋体-18030" w:cs="宋体-18030"/>
          <w:b/>
          <w:bCs/>
          <w:sz w:val="24"/>
          <w:highlight w:val="none"/>
          <w:lang w:val="en-US" w:eastAsia="zh-CN"/>
        </w:rPr>
      </w:pPr>
      <w:r>
        <w:rPr>
          <w:rFonts w:hint="eastAsia" w:ascii="宋体-18030" w:hAnsi="宋体-18030" w:eastAsia="宋体-18030" w:cs="宋体-18030"/>
          <w:b/>
          <w:bCs/>
          <w:sz w:val="24"/>
          <w:highlight w:val="none"/>
          <w:lang w:val="en-US" w:eastAsia="zh-CN"/>
        </w:rPr>
        <w:t>如买受人违约导致标的重新拍卖的，</w:t>
      </w:r>
      <w:r>
        <w:rPr>
          <w:rFonts w:hint="eastAsia" w:ascii="宋体-18030" w:hAnsi="宋体-18030" w:eastAsia="宋体-18030" w:cs="宋体-18030"/>
          <w:b/>
          <w:bCs/>
          <w:sz w:val="24"/>
          <w:highlight w:val="none"/>
          <w:lang w:eastAsia="zh-CN"/>
        </w:rPr>
        <w:t>买受人</w:t>
      </w:r>
      <w:r>
        <w:rPr>
          <w:rFonts w:hint="eastAsia" w:ascii="宋体-18030" w:hAnsi="宋体-18030" w:eastAsia="宋体-18030" w:cs="宋体-18030"/>
          <w:b/>
          <w:bCs/>
          <w:sz w:val="24"/>
          <w:highlight w:val="none"/>
          <w:lang w:val="en-US" w:eastAsia="zh-CN"/>
        </w:rPr>
        <w:t>需</w:t>
      </w:r>
      <w:r>
        <w:rPr>
          <w:rFonts w:hint="eastAsia" w:ascii="宋体-18030" w:hAnsi="宋体-18030" w:eastAsia="宋体-18030" w:cs="宋体-18030"/>
          <w:b/>
          <w:bCs/>
          <w:sz w:val="24"/>
          <w:highlight w:val="none"/>
          <w:lang w:eastAsia="zh-CN"/>
        </w:rPr>
        <w:t>就再行拍卖差价及委托人已实际支付的佣金损失</w:t>
      </w:r>
      <w:r>
        <w:rPr>
          <w:rFonts w:hint="eastAsia" w:ascii="宋体-18030" w:hAnsi="宋体-18030" w:eastAsia="宋体-18030" w:cs="宋体-18030"/>
          <w:b/>
          <w:bCs/>
          <w:sz w:val="24"/>
          <w:highlight w:val="none"/>
          <w:lang w:val="en-US" w:eastAsia="zh-CN"/>
        </w:rPr>
        <w:t>和其他可能存在的损失</w:t>
      </w:r>
      <w:r>
        <w:rPr>
          <w:rFonts w:hint="eastAsia" w:ascii="宋体-18030" w:hAnsi="宋体-18030" w:eastAsia="宋体-18030" w:cs="宋体-18030"/>
          <w:b/>
          <w:bCs/>
          <w:sz w:val="24"/>
          <w:highlight w:val="none"/>
          <w:lang w:eastAsia="zh-CN"/>
        </w:rPr>
        <w:t>承担赔偿责任。</w:t>
      </w:r>
    </w:p>
    <w:p w14:paraId="1AC8D564">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宋体-18030" w:hAnsi="宋体-18030" w:eastAsia="宋体-18030" w:cs="宋体-18030"/>
          <w:sz w:val="24"/>
          <w:highlight w:val="none"/>
        </w:rPr>
      </w:pPr>
      <w:r>
        <w:rPr>
          <w:rFonts w:hint="eastAsia" w:ascii="宋体-18030" w:hAnsi="宋体-18030" w:eastAsia="宋体-18030" w:cs="宋体-18030"/>
          <w:b/>
          <w:bCs/>
          <w:sz w:val="24"/>
          <w:highlight w:val="none"/>
          <w:lang w:eastAsia="zh-CN"/>
        </w:rPr>
        <w:t>4.</w:t>
      </w:r>
      <w:r>
        <w:rPr>
          <w:rFonts w:hint="eastAsia" w:ascii="宋体-18030" w:hAnsi="宋体-18030" w:eastAsia="宋体-18030" w:cs="宋体-18030"/>
          <w:b/>
          <w:bCs/>
          <w:sz w:val="24"/>
          <w:highlight w:val="none"/>
          <w:lang w:val="en-US" w:eastAsia="zh-CN"/>
        </w:rPr>
        <w:t>禁止转租</w:t>
      </w:r>
      <w:r>
        <w:rPr>
          <w:rFonts w:hint="eastAsia" w:ascii="宋体-18030" w:hAnsi="宋体-18030" w:eastAsia="宋体-18030" w:cs="宋体-18030"/>
          <w:sz w:val="24"/>
          <w:highlight w:val="none"/>
          <w:lang w:val="en-US" w:eastAsia="zh-CN"/>
        </w:rPr>
        <w:t>。</w:t>
      </w:r>
      <w:r>
        <w:rPr>
          <w:rFonts w:hint="eastAsia" w:ascii="宋体-18030" w:hAnsi="宋体-18030" w:eastAsia="宋体-18030" w:cs="宋体-18030"/>
          <w:sz w:val="24"/>
          <w:highlight w:val="none"/>
        </w:rPr>
        <w:t>未经委托人书面同意，买受人（承租人）不得将租赁物转租、分租、出借给其他人使用。</w:t>
      </w:r>
    </w:p>
    <w:p w14:paraId="33ED6189">
      <w:pPr>
        <w:keepNext w:val="0"/>
        <w:keepLines w:val="0"/>
        <w:pageBreakBefore w:val="0"/>
        <w:widowControl w:val="0"/>
        <w:tabs>
          <w:tab w:val="left" w:pos="4410"/>
        </w:tabs>
        <w:kinsoku/>
        <w:wordWrap/>
        <w:overflowPunct/>
        <w:topLinePunct w:val="0"/>
        <w:autoSpaceDE/>
        <w:autoSpaceDN/>
        <w:bidi w:val="0"/>
        <w:adjustRightInd/>
        <w:snapToGrid/>
        <w:spacing w:line="360" w:lineRule="exact"/>
        <w:ind w:firstLine="482" w:firstLineChars="200"/>
        <w:textAlignment w:val="auto"/>
        <w:rPr>
          <w:rFonts w:hint="eastAsia" w:ascii="宋体-18030" w:hAnsi="宋体-18030" w:eastAsia="宋体-18030" w:cs="宋体-18030"/>
          <w:sz w:val="24"/>
          <w:highlight w:val="none"/>
          <w:lang w:val="en-US" w:eastAsia="zh-CN"/>
        </w:rPr>
      </w:pPr>
      <w:r>
        <w:rPr>
          <w:rFonts w:hint="eastAsia" w:ascii="宋体-18030" w:hAnsi="宋体-18030" w:eastAsia="宋体-18030" w:cs="宋体-18030"/>
          <w:b/>
          <w:bCs/>
          <w:sz w:val="24"/>
          <w:highlight w:val="none"/>
          <w:lang w:eastAsia="zh-CN"/>
        </w:rPr>
        <w:t>5.</w:t>
      </w:r>
      <w:r>
        <w:rPr>
          <w:rFonts w:hint="eastAsia" w:ascii="宋体-18030" w:hAnsi="宋体-18030" w:eastAsia="宋体-18030" w:cs="宋体-18030"/>
          <w:b/>
          <w:bCs/>
          <w:sz w:val="24"/>
          <w:highlight w:val="none"/>
          <w:lang w:val="en-US" w:eastAsia="zh-CN"/>
        </w:rPr>
        <w:t>款项支付</w:t>
      </w:r>
      <w:r>
        <w:rPr>
          <w:rFonts w:hint="eastAsia" w:ascii="宋体-18030" w:hAnsi="宋体-18030" w:eastAsia="宋体-18030" w:cs="宋体-18030"/>
          <w:sz w:val="24"/>
          <w:highlight w:val="none"/>
          <w:lang w:val="en-US" w:eastAsia="zh-CN"/>
        </w:rPr>
        <w:t>。</w:t>
      </w:r>
    </w:p>
    <w:p w14:paraId="20D938EF">
      <w:pPr>
        <w:keepNext w:val="0"/>
        <w:keepLines w:val="0"/>
        <w:pageBreakBefore w:val="0"/>
        <w:widowControl w:val="0"/>
        <w:tabs>
          <w:tab w:val="left" w:pos="4410"/>
        </w:tabs>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sz w:val="24"/>
          <w:highlight w:val="none"/>
          <w:lang w:eastAsia="zh-CN"/>
        </w:rPr>
      </w:pPr>
      <w:r>
        <w:rPr>
          <w:rFonts w:hint="eastAsia" w:ascii="宋体-18030" w:hAnsi="宋体-18030" w:eastAsia="宋体-18030" w:cs="宋体-18030"/>
          <w:b w:val="0"/>
          <w:bCs w:val="0"/>
          <w:sz w:val="24"/>
          <w:highlight w:val="none"/>
        </w:rPr>
        <w:t>拍租成交，买受人（承租人）所支付的参拍保证金</w:t>
      </w:r>
      <w:r>
        <w:rPr>
          <w:rFonts w:hint="eastAsia" w:ascii="宋体-18030" w:hAnsi="宋体-18030" w:eastAsia="宋体-18030" w:cs="宋体-18030"/>
          <w:b w:val="0"/>
          <w:bCs w:val="0"/>
          <w:sz w:val="24"/>
          <w:highlight w:val="none"/>
          <w:lang w:val="en-US" w:eastAsia="zh-CN"/>
        </w:rPr>
        <w:t>不足标的成交价20%的，须当场到委托人拍卖会现场设立收银处缴款补足成交价的20%；</w:t>
      </w:r>
      <w:r>
        <w:rPr>
          <w:rFonts w:hint="eastAsia" w:ascii="宋体-18030" w:hAnsi="宋体-18030" w:eastAsia="宋体-18030" w:cs="宋体-18030"/>
          <w:b w:val="0"/>
          <w:bCs w:val="0"/>
          <w:sz w:val="24"/>
          <w:highlight w:val="none"/>
        </w:rPr>
        <w:t>买受人（承租人）所支付</w:t>
      </w:r>
      <w:r>
        <w:rPr>
          <w:rFonts w:hint="eastAsia" w:ascii="宋体-18030" w:hAnsi="宋体-18030" w:eastAsia="宋体-18030" w:cs="宋体-18030"/>
          <w:b w:val="0"/>
          <w:bCs w:val="0"/>
          <w:sz w:val="24"/>
          <w:highlight w:val="none"/>
          <w:lang w:val="en-US" w:eastAsia="zh-CN"/>
        </w:rPr>
        <w:t>参拍保证金及首期款</w:t>
      </w:r>
      <w:r>
        <w:rPr>
          <w:rFonts w:hint="eastAsia" w:ascii="宋体-18030" w:hAnsi="宋体-18030" w:eastAsia="宋体-18030" w:cs="宋体-18030"/>
          <w:b w:val="0"/>
          <w:bCs w:val="0"/>
          <w:sz w:val="24"/>
          <w:highlight w:val="none"/>
        </w:rPr>
        <w:t>自动转为</w:t>
      </w:r>
      <w:r>
        <w:rPr>
          <w:rFonts w:hint="eastAsia" w:ascii="宋体-18030" w:hAnsi="宋体-18030" w:eastAsia="宋体-18030" w:cs="宋体-18030"/>
          <w:b w:val="0"/>
          <w:bCs w:val="0"/>
          <w:sz w:val="24"/>
          <w:highlight w:val="none"/>
          <w:lang w:eastAsia="zh-CN"/>
        </w:rPr>
        <w:t>《</w:t>
      </w:r>
      <w:r>
        <w:rPr>
          <w:rFonts w:hint="eastAsia" w:ascii="宋体-18030" w:hAnsi="宋体-18030" w:eastAsia="宋体-18030" w:cs="宋体-18030"/>
          <w:b w:val="0"/>
          <w:bCs w:val="0"/>
          <w:sz w:val="24"/>
          <w:highlight w:val="none"/>
          <w:lang w:val="en-US" w:eastAsia="zh-CN"/>
        </w:rPr>
        <w:t>竞买协议》拍卖成交标的</w:t>
      </w:r>
      <w:r>
        <w:rPr>
          <w:rFonts w:hint="eastAsia" w:ascii="宋体-18030" w:hAnsi="宋体-18030" w:eastAsia="宋体-18030" w:cs="宋体-18030"/>
          <w:b w:val="0"/>
          <w:bCs w:val="0"/>
          <w:sz w:val="24"/>
          <w:highlight w:val="none"/>
        </w:rPr>
        <w:t>项下的</w:t>
      </w:r>
      <w:r>
        <w:rPr>
          <w:rFonts w:hint="default" w:ascii="宋体-18030" w:hAnsi="宋体-18030" w:eastAsia="宋体-18030" w:cs="宋体-18030"/>
          <w:b w:val="0"/>
          <w:bCs w:val="0"/>
          <w:sz w:val="24"/>
          <w:highlight w:val="none"/>
          <w:lang w:val="en-US"/>
        </w:rPr>
        <w:t>定金</w:t>
      </w:r>
      <w:r>
        <w:rPr>
          <w:rFonts w:hint="eastAsia" w:ascii="宋体-18030" w:hAnsi="宋体-18030" w:eastAsia="宋体-18030" w:cs="宋体-18030"/>
          <w:b w:val="0"/>
          <w:bCs w:val="0"/>
          <w:sz w:val="24"/>
          <w:highlight w:val="none"/>
          <w:lang w:val="en-US" w:eastAsia="zh-CN"/>
        </w:rPr>
        <w:t>，待支付租赁费用时，折抵同等金额租赁费用；买受人</w:t>
      </w:r>
      <w:r>
        <w:rPr>
          <w:rFonts w:hint="eastAsia" w:ascii="宋体-18030" w:hAnsi="宋体-18030" w:eastAsia="宋体-18030" w:cs="宋体-18030"/>
          <w:b w:val="0"/>
          <w:bCs w:val="0"/>
          <w:sz w:val="24"/>
          <w:highlight w:val="none"/>
        </w:rPr>
        <w:t>须在</w:t>
      </w:r>
      <w:r>
        <w:rPr>
          <w:rFonts w:hint="eastAsia" w:ascii="宋体-18030" w:hAnsi="宋体-18030" w:eastAsia="宋体-18030" w:cs="宋体-18030"/>
          <w:b w:val="0"/>
          <w:bCs w:val="0"/>
          <w:sz w:val="24"/>
          <w:highlight w:val="none"/>
          <w:lang w:val="en-US" w:eastAsia="zh-CN"/>
        </w:rPr>
        <w:t>成交次日起</w:t>
      </w:r>
      <w:r>
        <w:rPr>
          <w:rFonts w:hint="eastAsia" w:ascii="宋体-18030" w:hAnsi="宋体-18030" w:eastAsia="宋体-18030" w:cs="宋体-18030"/>
          <w:b w:val="0"/>
          <w:bCs w:val="0"/>
          <w:color w:val="FF0000"/>
          <w:sz w:val="24"/>
          <w:highlight w:val="none"/>
          <w:lang w:val="en-US" w:eastAsia="zh-CN"/>
        </w:rPr>
        <w:t>30</w:t>
      </w:r>
      <w:r>
        <w:rPr>
          <w:rFonts w:hint="eastAsia" w:ascii="宋体-18030" w:hAnsi="宋体-18030" w:eastAsia="宋体-18030" w:cs="宋体-18030"/>
          <w:b w:val="0"/>
          <w:bCs w:val="0"/>
          <w:sz w:val="24"/>
          <w:highlight w:val="none"/>
          <w:lang w:val="en-US" w:eastAsia="zh-CN"/>
        </w:rPr>
        <w:t>个自然日内向委托人指定账户</w:t>
      </w:r>
      <w:r>
        <w:rPr>
          <w:rFonts w:hint="eastAsia" w:ascii="宋体-18030" w:hAnsi="宋体-18030" w:eastAsia="宋体-18030" w:cs="宋体-18030"/>
          <w:b w:val="0"/>
          <w:bCs w:val="0"/>
          <w:sz w:val="24"/>
          <w:highlight w:val="none"/>
        </w:rPr>
        <w:t>一次性付清</w:t>
      </w:r>
      <w:r>
        <w:rPr>
          <w:rFonts w:hint="eastAsia" w:ascii="宋体-18030" w:hAnsi="宋体-18030" w:eastAsia="宋体-18030" w:cs="宋体-18030"/>
          <w:b w:val="0"/>
          <w:bCs w:val="0"/>
          <w:sz w:val="24"/>
          <w:highlight w:val="none"/>
          <w:lang w:val="en-US" w:eastAsia="zh-CN"/>
        </w:rPr>
        <w:t>首期租赁费用和履约保证金</w:t>
      </w:r>
      <w:r>
        <w:rPr>
          <w:rFonts w:hint="eastAsia" w:ascii="宋体-18030" w:hAnsi="宋体-18030" w:eastAsia="宋体-18030" w:cs="宋体-18030"/>
          <w:b w:val="0"/>
          <w:bCs w:val="0"/>
          <w:sz w:val="24"/>
          <w:highlight w:val="none"/>
          <w:lang w:eastAsia="zh-CN"/>
        </w:rPr>
        <w:t>。</w:t>
      </w:r>
      <w:r>
        <w:rPr>
          <w:rFonts w:hint="eastAsia" w:ascii="宋体-18030" w:hAnsi="宋体-18030" w:eastAsia="宋体-18030" w:cs="宋体-18030"/>
          <w:b w:val="0"/>
          <w:bCs w:val="0"/>
          <w:sz w:val="24"/>
          <w:highlight w:val="none"/>
          <w:lang w:val="en-US" w:eastAsia="zh-CN"/>
        </w:rPr>
        <w:t>指定账户：账户名称：苏州市新福地农产品市场发展有限公司，账号1012 4000 1028 0404 35，开户行：常熟农商行虞山支行。</w:t>
      </w:r>
      <w:r>
        <w:rPr>
          <w:rFonts w:hint="eastAsia" w:ascii="宋体-18030" w:hAnsi="宋体-18030" w:eastAsia="宋体-18030" w:cs="宋体-18030"/>
          <w:sz w:val="24"/>
          <w:highlight w:val="none"/>
          <w:lang w:val="en-US" w:eastAsia="zh-CN"/>
        </w:rPr>
        <w:t>付款时请注明“竞买人姓名/单位简称＋标的编号”，并妥善保管凭证。</w:t>
      </w:r>
    </w:p>
    <w:p w14:paraId="44C9210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b w:val="0"/>
          <w:bCs w:val="0"/>
          <w:sz w:val="24"/>
          <w:highlight w:val="none"/>
          <w:lang w:val="en-US" w:eastAsia="zh-CN"/>
        </w:rPr>
      </w:pPr>
      <w:r>
        <w:rPr>
          <w:rFonts w:hint="eastAsia" w:ascii="宋体-18030" w:hAnsi="宋体-18030" w:eastAsia="宋体-18030" w:cs="宋体-18030"/>
          <w:b w:val="0"/>
          <w:bCs w:val="0"/>
          <w:sz w:val="24"/>
          <w:highlight w:val="none"/>
          <w:lang w:val="en-US" w:eastAsia="zh-CN"/>
        </w:rPr>
        <w:t>5.1具体以拍卖确定的标的成交价（含首年租金+首年市场综合服务费）为基础，结合买受人选择的优惠办法计算具体首期租赁费用；履约保证金按本次拍卖公告约定为准。具体支付首期租赁费用以《经营性资产租赁合同》《市场综合服务合同》约定金额为准。</w:t>
      </w:r>
    </w:p>
    <w:p w14:paraId="3ED8840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sz w:val="24"/>
          <w:highlight w:val="none"/>
        </w:rPr>
      </w:pPr>
      <w:r>
        <w:rPr>
          <w:rFonts w:hint="eastAsia" w:ascii="宋体-18030" w:hAnsi="宋体-18030" w:eastAsia="宋体-18030" w:cs="宋体-18030"/>
          <w:sz w:val="24"/>
          <w:highlight w:val="none"/>
          <w:lang w:val="en-US" w:eastAsia="zh-CN"/>
        </w:rPr>
        <w:t>5.2买受人</w:t>
      </w:r>
      <w:r>
        <w:rPr>
          <w:rFonts w:hint="eastAsia" w:ascii="宋体-18030" w:hAnsi="宋体-18030" w:eastAsia="宋体-18030" w:cs="宋体-18030"/>
          <w:sz w:val="24"/>
          <w:highlight w:val="none"/>
        </w:rPr>
        <w:t>逾期未付清余款的，按违约处理，买受人已付款项（含已转为定金的参拍保证金及首期款）不予返还，并承担《中华人民共和国拍卖法》第三十九条之法律责任。</w:t>
      </w:r>
    </w:p>
    <w:p w14:paraId="4498C3CC">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宋体-18030" w:hAnsi="宋体-18030" w:eastAsia="宋体-18030" w:cs="宋体-18030"/>
          <w:b/>
          <w:bCs/>
          <w:sz w:val="24"/>
          <w:highlight w:val="none"/>
          <w:lang w:val="en-US" w:eastAsia="zh-CN"/>
        </w:rPr>
      </w:pPr>
      <w:r>
        <w:rPr>
          <w:rFonts w:hint="eastAsia" w:ascii="宋体-18030" w:hAnsi="宋体-18030" w:eastAsia="宋体-18030" w:cs="宋体-18030"/>
          <w:b/>
          <w:bCs/>
          <w:sz w:val="24"/>
          <w:highlight w:val="none"/>
        </w:rPr>
        <w:t>附：《中华人民共和国拍卖法》第三十九条：买受人应当按照约定支付拍卖标的的价款，未按照约定支付价款的应当承担违约责任，或者由拍卖人征得委托人的同意，将拍卖标的再行拍卖。拍卖标的再行拍卖的，原买受人应当支付第一次拍卖中本人及委托人应当支付的佣金。再行拍卖的价款低于原拍卖（租）价款的，原买受人应当补足差额。</w:t>
      </w:r>
    </w:p>
    <w:p w14:paraId="620392E5">
      <w:pPr>
        <w:keepNext w:val="0"/>
        <w:keepLines w:val="0"/>
        <w:pageBreakBefore w:val="0"/>
        <w:widowControl w:val="0"/>
        <w:numPr>
          <w:ilvl w:val="0"/>
          <w:numId w:val="2"/>
        </w:numPr>
        <w:kinsoku/>
        <w:wordWrap/>
        <w:overflowPunct/>
        <w:topLinePunct w:val="0"/>
        <w:autoSpaceDE/>
        <w:autoSpaceDN/>
        <w:bidi w:val="0"/>
        <w:adjustRightInd/>
        <w:snapToGrid/>
        <w:spacing w:line="360" w:lineRule="exact"/>
        <w:ind w:left="0" w:leftChars="0" w:firstLine="482" w:firstLineChars="200"/>
        <w:textAlignment w:val="auto"/>
        <w:rPr>
          <w:rFonts w:hint="eastAsia" w:ascii="宋体-18030" w:hAnsi="宋体-18030" w:eastAsia="宋体-18030" w:cs="宋体-18030"/>
          <w:b/>
          <w:bCs/>
          <w:sz w:val="24"/>
          <w:highlight w:val="none"/>
          <w:lang w:eastAsia="zh-CN"/>
        </w:rPr>
      </w:pPr>
      <w:r>
        <w:rPr>
          <w:rFonts w:hint="eastAsia" w:ascii="宋体-18030" w:hAnsi="宋体-18030" w:eastAsia="宋体-18030" w:cs="宋体-18030"/>
          <w:b/>
          <w:bCs/>
          <w:sz w:val="24"/>
          <w:highlight w:val="none"/>
        </w:rPr>
        <w:t>标的交付</w:t>
      </w:r>
      <w:r>
        <w:rPr>
          <w:rFonts w:hint="eastAsia" w:ascii="宋体-18030" w:hAnsi="宋体-18030" w:eastAsia="宋体-18030" w:cs="宋体-18030"/>
          <w:b/>
          <w:bCs/>
          <w:sz w:val="24"/>
          <w:highlight w:val="none"/>
          <w:lang w:val="en-US" w:eastAsia="zh-CN"/>
        </w:rPr>
        <w:t>及装修</w:t>
      </w:r>
      <w:r>
        <w:rPr>
          <w:rFonts w:hint="eastAsia" w:ascii="宋体-18030" w:hAnsi="宋体-18030" w:eastAsia="宋体-18030" w:cs="宋体-18030"/>
          <w:b/>
          <w:bCs/>
          <w:sz w:val="24"/>
          <w:highlight w:val="none"/>
          <w:lang w:eastAsia="zh-CN"/>
        </w:rPr>
        <w:t>。</w:t>
      </w:r>
    </w:p>
    <w:p w14:paraId="61355710">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宋体-18030" w:hAnsi="宋体-18030" w:eastAsia="宋体-18030" w:cs="宋体-18030"/>
          <w:b/>
          <w:bCs/>
          <w:sz w:val="24"/>
          <w:highlight w:val="none"/>
          <w:lang w:val="en-US" w:eastAsia="zh-CN"/>
        </w:rPr>
      </w:pPr>
      <w:r>
        <w:rPr>
          <w:rFonts w:hint="eastAsia" w:ascii="宋体-18030" w:hAnsi="宋体-18030" w:eastAsia="宋体-18030" w:cs="宋体-18030"/>
          <w:b/>
          <w:bCs/>
          <w:sz w:val="24"/>
          <w:highlight w:val="none"/>
          <w:lang w:val="en-US" w:eastAsia="zh-CN"/>
        </w:rPr>
        <w:t>6.1标的交付：</w:t>
      </w:r>
    </w:p>
    <w:p w14:paraId="0CA90BF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sz w:val="24"/>
          <w:highlight w:val="none"/>
          <w:lang w:val="en-US" w:eastAsia="zh-CN"/>
        </w:rPr>
      </w:pPr>
      <w:r>
        <w:rPr>
          <w:rFonts w:hint="eastAsia" w:ascii="宋体-18030" w:hAnsi="宋体-18030" w:eastAsia="宋体-18030" w:cs="宋体-18030"/>
          <w:b w:val="0"/>
          <w:bCs w:val="0"/>
          <w:sz w:val="24"/>
          <w:highlight w:val="none"/>
          <w:lang w:val="en-US" w:eastAsia="zh-CN"/>
        </w:rPr>
        <w:t>6.1.1标的交付</w:t>
      </w:r>
      <w:r>
        <w:rPr>
          <w:rFonts w:hint="eastAsia" w:ascii="宋体-18030" w:hAnsi="宋体-18030" w:eastAsia="宋体-18030" w:cs="宋体-18030"/>
          <w:sz w:val="24"/>
          <w:highlight w:val="none"/>
          <w:lang w:val="en-US" w:eastAsia="zh-CN"/>
        </w:rPr>
        <w:t>预计</w:t>
      </w:r>
      <w:r>
        <w:rPr>
          <w:rFonts w:hint="eastAsia" w:ascii="宋体-18030" w:hAnsi="宋体-18030" w:eastAsia="宋体-18030" w:cs="宋体-18030"/>
          <w:sz w:val="24"/>
          <w:highlight w:val="none"/>
        </w:rPr>
        <w:t>为202</w:t>
      </w:r>
      <w:r>
        <w:rPr>
          <w:rFonts w:hint="eastAsia" w:ascii="宋体-18030" w:hAnsi="宋体-18030" w:eastAsia="宋体-18030" w:cs="宋体-18030"/>
          <w:sz w:val="24"/>
          <w:highlight w:val="none"/>
          <w:lang w:val="en-US" w:eastAsia="zh-CN"/>
        </w:rPr>
        <w:t>7</w:t>
      </w:r>
      <w:r>
        <w:rPr>
          <w:rFonts w:hint="eastAsia" w:ascii="宋体-18030" w:hAnsi="宋体-18030" w:eastAsia="宋体-18030" w:cs="宋体-18030"/>
          <w:sz w:val="24"/>
          <w:highlight w:val="none"/>
        </w:rPr>
        <w:t>年</w:t>
      </w:r>
      <w:r>
        <w:rPr>
          <w:rFonts w:hint="eastAsia" w:ascii="宋体-18030" w:hAnsi="宋体-18030" w:eastAsia="宋体-18030" w:cs="宋体-18030"/>
          <w:sz w:val="24"/>
          <w:highlight w:val="none"/>
          <w:lang w:val="en-US" w:eastAsia="zh-CN"/>
        </w:rPr>
        <w:t>3</w:t>
      </w:r>
      <w:r>
        <w:rPr>
          <w:rFonts w:hint="eastAsia" w:ascii="宋体-18030" w:hAnsi="宋体-18030" w:eastAsia="宋体-18030" w:cs="宋体-18030"/>
          <w:sz w:val="24"/>
          <w:highlight w:val="none"/>
        </w:rPr>
        <w:t>月</w:t>
      </w:r>
      <w:r>
        <w:rPr>
          <w:rFonts w:hint="eastAsia" w:ascii="宋体-18030" w:hAnsi="宋体-18030" w:eastAsia="宋体-18030" w:cs="宋体-18030"/>
          <w:sz w:val="24"/>
          <w:highlight w:val="none"/>
          <w:lang w:val="en-US" w:eastAsia="zh-CN"/>
        </w:rPr>
        <w:t>31</w:t>
      </w:r>
      <w:r>
        <w:rPr>
          <w:rFonts w:hint="eastAsia" w:ascii="宋体-18030" w:hAnsi="宋体-18030" w:eastAsia="宋体-18030" w:cs="宋体-18030"/>
          <w:sz w:val="24"/>
          <w:highlight w:val="none"/>
        </w:rPr>
        <w:t>日</w:t>
      </w:r>
      <w:r>
        <w:rPr>
          <w:rFonts w:hint="eastAsia" w:ascii="宋体-18030" w:hAnsi="宋体-18030" w:eastAsia="宋体-18030" w:cs="宋体-18030"/>
          <w:sz w:val="24"/>
          <w:highlight w:val="none"/>
          <w:lang w:val="en-US" w:eastAsia="zh-CN"/>
        </w:rPr>
        <w:t>前</w:t>
      </w:r>
      <w:r>
        <w:rPr>
          <w:rFonts w:hint="eastAsia" w:ascii="宋体-18030" w:hAnsi="宋体-18030" w:eastAsia="宋体-18030" w:cs="宋体-18030"/>
          <w:sz w:val="24"/>
          <w:highlight w:val="none"/>
          <w:lang w:eastAsia="zh-CN"/>
        </w:rPr>
        <w:t>，</w:t>
      </w:r>
      <w:r>
        <w:rPr>
          <w:rFonts w:hint="eastAsia" w:ascii="宋体-18030" w:hAnsi="宋体-18030" w:eastAsia="宋体-18030" w:cs="宋体-18030"/>
          <w:sz w:val="24"/>
          <w:highlight w:val="none"/>
        </w:rPr>
        <w:t>租期自</w:t>
      </w:r>
      <w:r>
        <w:rPr>
          <w:rFonts w:hint="eastAsia" w:ascii="宋体-18030" w:hAnsi="宋体-18030" w:eastAsia="宋体-18030" w:cs="宋体-18030"/>
          <w:sz w:val="24"/>
          <w:highlight w:val="none"/>
          <w:lang w:val="en-US" w:eastAsia="zh-CN"/>
        </w:rPr>
        <w:t>市场正式开业</w:t>
      </w:r>
      <w:r>
        <w:rPr>
          <w:rFonts w:hint="eastAsia" w:ascii="宋体-18030" w:hAnsi="宋体-18030" w:eastAsia="宋体-18030" w:cs="宋体-18030"/>
          <w:sz w:val="24"/>
          <w:highlight w:val="none"/>
        </w:rPr>
        <w:t>之日起算</w:t>
      </w:r>
      <w:r>
        <w:rPr>
          <w:rFonts w:hint="eastAsia" w:ascii="宋体-18030" w:hAnsi="宋体-18030" w:eastAsia="宋体-18030" w:cs="宋体-18030"/>
          <w:sz w:val="24"/>
          <w:highlight w:val="none"/>
          <w:lang w:eastAsia="zh-CN"/>
        </w:rPr>
        <w:t>，</w:t>
      </w:r>
      <w:r>
        <w:rPr>
          <w:rFonts w:hint="eastAsia" w:ascii="宋体-18030" w:hAnsi="宋体-18030" w:eastAsia="宋体-18030" w:cs="宋体-18030"/>
          <w:sz w:val="24"/>
          <w:highlight w:val="none"/>
        </w:rPr>
        <w:t>具体</w:t>
      </w:r>
      <w:r>
        <w:rPr>
          <w:rFonts w:hint="eastAsia" w:ascii="宋体-18030" w:hAnsi="宋体-18030" w:eastAsia="宋体-18030" w:cs="宋体-18030"/>
          <w:sz w:val="24"/>
          <w:highlight w:val="none"/>
          <w:lang w:val="en-US" w:eastAsia="zh-CN"/>
        </w:rPr>
        <w:t>标的交付日期和市场开业日期</w:t>
      </w:r>
      <w:r>
        <w:rPr>
          <w:rFonts w:hint="eastAsia" w:ascii="宋体-18030" w:hAnsi="宋体-18030" w:eastAsia="宋体-18030" w:cs="宋体-18030"/>
          <w:sz w:val="24"/>
          <w:highlight w:val="none"/>
        </w:rPr>
        <w:t>以委托人公告（张贴于市场公示栏）为准</w:t>
      </w:r>
      <w:r>
        <w:rPr>
          <w:rFonts w:hint="eastAsia" w:ascii="宋体-18030" w:hAnsi="宋体-18030" w:eastAsia="宋体-18030" w:cs="宋体-18030"/>
          <w:sz w:val="24"/>
          <w:highlight w:val="none"/>
          <w:lang w:val="en-US" w:eastAsia="zh-CN"/>
        </w:rPr>
        <w:t>。</w:t>
      </w:r>
    </w:p>
    <w:p w14:paraId="610361B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sz w:val="24"/>
          <w:highlight w:val="none"/>
          <w:lang w:val="en-US" w:eastAsia="zh-CN"/>
        </w:rPr>
      </w:pPr>
      <w:r>
        <w:rPr>
          <w:rFonts w:hint="eastAsia" w:ascii="宋体-18030" w:hAnsi="宋体-18030" w:eastAsia="宋体-18030" w:cs="宋体-18030"/>
          <w:sz w:val="24"/>
          <w:highlight w:val="none"/>
          <w:lang w:val="en-US" w:eastAsia="zh-CN"/>
        </w:rPr>
        <w:t>6.1.2</w:t>
      </w:r>
      <w:r>
        <w:rPr>
          <w:rFonts w:hint="eastAsia" w:ascii="宋体-18030" w:hAnsi="宋体-18030" w:eastAsia="宋体-18030" w:cs="宋体-18030"/>
          <w:b/>
          <w:bCs/>
          <w:sz w:val="24"/>
          <w:highlight w:val="none"/>
          <w:lang w:val="en-US" w:eastAsia="zh-CN"/>
        </w:rPr>
        <w:t>标的交付之日至市场正式开业之日为免租赁费用的装修期和试营业期，期间只免租赁费用，不免水电等其他费用</w:t>
      </w:r>
      <w:r>
        <w:rPr>
          <w:rFonts w:hint="eastAsia" w:ascii="宋体-18030" w:hAnsi="宋体-18030" w:eastAsia="宋体-18030" w:cs="宋体-18030"/>
          <w:sz w:val="24"/>
          <w:highlight w:val="none"/>
          <w:lang w:val="en-US" w:eastAsia="zh-CN"/>
        </w:rPr>
        <w:t>。</w:t>
      </w:r>
    </w:p>
    <w:p w14:paraId="67996DD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sz w:val="24"/>
          <w:highlight w:val="none"/>
        </w:rPr>
      </w:pPr>
      <w:r>
        <w:rPr>
          <w:rFonts w:hint="eastAsia" w:ascii="宋体-18030" w:hAnsi="宋体-18030" w:eastAsia="宋体-18030" w:cs="宋体-18030"/>
          <w:sz w:val="24"/>
          <w:highlight w:val="none"/>
          <w:lang w:val="en-US" w:eastAsia="zh-CN"/>
        </w:rPr>
        <w:t>6.1.3如因工期延期导致交付延期的，租期相应顺延，租期自市场正式开业之日起算；委托人应提前15自然日书面通知买受人。延期超过60自然日的，买受人有权选择退出，委托人应无息退还已收款项。</w:t>
      </w:r>
    </w:p>
    <w:p w14:paraId="462D57F1">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宋体-18030" w:hAnsi="宋体-18030" w:eastAsia="宋体-18030" w:cs="宋体-18030"/>
          <w:sz w:val="24"/>
          <w:highlight w:val="none"/>
          <w:lang w:val="en-US" w:eastAsia="zh-CN"/>
        </w:rPr>
      </w:pPr>
      <w:r>
        <w:rPr>
          <w:rFonts w:hint="eastAsia" w:ascii="宋体-18030" w:hAnsi="宋体-18030" w:eastAsia="宋体-18030" w:cs="宋体-18030"/>
          <w:b/>
          <w:bCs/>
          <w:sz w:val="24"/>
          <w:highlight w:val="none"/>
          <w:lang w:val="en-US" w:eastAsia="zh-CN"/>
        </w:rPr>
        <w:t>6.2交付标准</w:t>
      </w:r>
      <w:r>
        <w:rPr>
          <w:rFonts w:hint="eastAsia" w:ascii="宋体-18030" w:hAnsi="宋体-18030" w:eastAsia="宋体-18030" w:cs="宋体-18030"/>
          <w:sz w:val="24"/>
          <w:highlight w:val="none"/>
          <w:lang w:val="en-US" w:eastAsia="zh-CN"/>
        </w:rPr>
        <w:t>。标的按照苏州新福地农批市场南区新建项目工程竣工及交易区配套提升项目验收合格标准交付。</w:t>
      </w:r>
    </w:p>
    <w:p w14:paraId="4FFB2A34">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宋体-18030" w:hAnsi="宋体-18030" w:eastAsia="宋体-18030" w:cs="宋体-18030"/>
          <w:sz w:val="24"/>
          <w:highlight w:val="none"/>
          <w:lang w:val="en-US" w:eastAsia="zh-CN"/>
        </w:rPr>
      </w:pPr>
      <w:r>
        <w:rPr>
          <w:rFonts w:hint="eastAsia" w:ascii="宋体-18030" w:hAnsi="宋体-18030" w:eastAsia="宋体-18030" w:cs="宋体-18030"/>
          <w:b/>
          <w:bCs/>
          <w:sz w:val="24"/>
          <w:highlight w:val="none"/>
          <w:lang w:val="en-US" w:eastAsia="zh-CN"/>
        </w:rPr>
        <w:t>6.3开业标准。</w:t>
      </w:r>
      <w:r>
        <w:rPr>
          <w:rFonts w:hint="eastAsia" w:ascii="宋体-18030" w:hAnsi="宋体-18030" w:eastAsia="宋体-18030" w:cs="宋体-18030"/>
          <w:sz w:val="24"/>
          <w:highlight w:val="none"/>
          <w:lang w:val="en-US" w:eastAsia="zh-CN"/>
        </w:rPr>
        <w:t>苏州新福地农批市场南区市场同时满足以下条件的，委托人即有权择期公告通知市场开业具体日期：①苏州新福地农批市场南区市场新建项目竣工验收合格，②苏州新福地农批市场南区市场交易区配套提升项目验收合格。</w:t>
      </w:r>
    </w:p>
    <w:p w14:paraId="72992345">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default" w:ascii="宋体-18030" w:hAnsi="宋体-18030" w:eastAsia="宋体-18030" w:cs="宋体-18030"/>
          <w:sz w:val="24"/>
          <w:highlight w:val="none"/>
          <w:lang w:val="en-US" w:eastAsia="zh-CN"/>
        </w:rPr>
      </w:pPr>
      <w:r>
        <w:rPr>
          <w:rFonts w:hint="eastAsia" w:ascii="宋体-18030" w:hAnsi="宋体-18030" w:eastAsia="宋体-18030" w:cs="宋体-18030"/>
          <w:b/>
          <w:bCs/>
          <w:sz w:val="24"/>
          <w:highlight w:val="none"/>
          <w:lang w:val="en-US" w:eastAsia="zh-CN"/>
        </w:rPr>
        <w:t>6.4商位装修</w:t>
      </w:r>
      <w:r>
        <w:rPr>
          <w:rFonts w:hint="eastAsia" w:ascii="宋体-18030" w:hAnsi="宋体-18030" w:eastAsia="宋体-18030" w:cs="宋体-18030"/>
          <w:sz w:val="24"/>
          <w:highlight w:val="none"/>
          <w:lang w:val="en-US" w:eastAsia="zh-CN"/>
        </w:rPr>
        <w:t>。标的交付后买受人（承租人）需要重新装修的，须将装饰装修方案报委托人及相关部门审批同意后，方可进场施工；装修费用由买受人自行承担。房屋装修工程结束后，须经委托人和相关部门验收合格后，方可投入使用。</w:t>
      </w:r>
    </w:p>
    <w:p w14:paraId="52B5702B">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宋体-18030" w:hAnsi="宋体-18030" w:eastAsia="宋体-18030" w:cs="宋体-18030"/>
          <w:sz w:val="24"/>
          <w:highlight w:val="none"/>
        </w:rPr>
      </w:pPr>
      <w:r>
        <w:rPr>
          <w:rFonts w:hint="eastAsia" w:ascii="宋体-18030" w:hAnsi="宋体-18030" w:eastAsia="宋体-18030" w:cs="宋体-18030"/>
          <w:b/>
          <w:bCs/>
          <w:sz w:val="24"/>
          <w:highlight w:val="none"/>
        </w:rPr>
        <w:t>五、</w:t>
      </w:r>
      <w:r>
        <w:rPr>
          <w:rFonts w:hint="eastAsia" w:ascii="宋体-18030" w:hAnsi="宋体-18030" w:eastAsia="宋体-18030" w:cs="宋体-18030"/>
          <w:b/>
          <w:bCs/>
          <w:sz w:val="24"/>
          <w:highlight w:val="none"/>
          <w:lang w:val="en-US" w:eastAsia="zh-CN"/>
        </w:rPr>
        <w:t>拍卖成交手续签订。</w:t>
      </w:r>
      <w:r>
        <w:rPr>
          <w:rFonts w:hint="eastAsia" w:ascii="宋体-18030" w:hAnsi="宋体-18030" w:eastAsia="宋体-18030" w:cs="宋体-18030"/>
          <w:sz w:val="24"/>
          <w:highlight w:val="none"/>
        </w:rPr>
        <w:t>成交后，买受人（承租人）必须在拍租会上当场签署《拍卖成交确认书》，买受人（承租人）凭拍卖人开具</w:t>
      </w:r>
      <w:r>
        <w:rPr>
          <w:rFonts w:hint="eastAsia" w:ascii="宋体-18030" w:hAnsi="宋体-18030" w:eastAsia="宋体-18030" w:cs="宋体-18030"/>
          <w:sz w:val="24"/>
          <w:highlight w:val="none"/>
          <w:lang w:eastAsia="zh-CN"/>
        </w:rPr>
        <w:t>的拍卖成交</w:t>
      </w:r>
      <w:r>
        <w:rPr>
          <w:rFonts w:hint="eastAsia" w:ascii="宋体-18030" w:hAnsi="宋体-18030" w:eastAsia="宋体-18030" w:cs="宋体-18030"/>
          <w:sz w:val="24"/>
          <w:highlight w:val="none"/>
        </w:rPr>
        <w:t>确认书在</w:t>
      </w:r>
      <w:r>
        <w:rPr>
          <w:rFonts w:hint="eastAsia" w:ascii="宋体-18030" w:hAnsi="宋体-18030" w:eastAsia="宋体-18030" w:cs="宋体-18030"/>
          <w:sz w:val="24"/>
          <w:highlight w:val="none"/>
          <w:lang w:val="en-US" w:eastAsia="zh-CN"/>
        </w:rPr>
        <w:t>成交次日起10个工作日内</w:t>
      </w:r>
      <w:r>
        <w:rPr>
          <w:rFonts w:hint="eastAsia" w:ascii="宋体-18030" w:hAnsi="宋体-18030" w:eastAsia="宋体-18030" w:cs="宋体-18030"/>
          <w:sz w:val="24"/>
          <w:highlight w:val="none"/>
        </w:rPr>
        <w:t>与委托人签订《</w:t>
      </w:r>
      <w:r>
        <w:rPr>
          <w:rFonts w:hint="eastAsia" w:ascii="宋体-18030" w:hAnsi="宋体-18030" w:eastAsia="宋体-18030" w:cs="宋体-18030"/>
          <w:sz w:val="24"/>
          <w:highlight w:val="none"/>
          <w:lang w:eastAsia="zh-CN"/>
        </w:rPr>
        <w:t>经营性资产租赁合同</w:t>
      </w:r>
      <w:r>
        <w:rPr>
          <w:rFonts w:hint="eastAsia" w:ascii="宋体-18030" w:hAnsi="宋体-18030" w:eastAsia="宋体-18030" w:cs="宋体-18030"/>
          <w:sz w:val="24"/>
          <w:highlight w:val="none"/>
        </w:rPr>
        <w:t>》</w:t>
      </w:r>
      <w:r>
        <w:rPr>
          <w:rFonts w:hint="eastAsia" w:ascii="宋体-18030" w:hAnsi="宋体-18030" w:eastAsia="宋体-18030" w:cs="宋体-18030"/>
          <w:sz w:val="24"/>
          <w:highlight w:val="none"/>
          <w:lang w:eastAsia="zh-CN"/>
        </w:rPr>
        <w:t>《市场综合服务合同》</w:t>
      </w:r>
      <w:r>
        <w:rPr>
          <w:rFonts w:hint="eastAsia" w:ascii="宋体-18030" w:hAnsi="宋体-18030" w:eastAsia="宋体-18030" w:cs="宋体-18030"/>
          <w:sz w:val="24"/>
          <w:highlight w:val="none"/>
        </w:rPr>
        <w:t>，并按相应标的时间办理标的移交手续。未按规定时间签订《拍卖成交确认书</w:t>
      </w:r>
      <w:r>
        <w:rPr>
          <w:rFonts w:hint="eastAsia" w:ascii="宋体-18030" w:hAnsi="宋体-18030" w:eastAsia="宋体-18030" w:cs="宋体-18030"/>
          <w:sz w:val="24"/>
          <w:highlight w:val="none"/>
          <w:lang w:eastAsia="zh-CN"/>
        </w:rPr>
        <w:t>》《经营性资产租赁合同</w:t>
      </w:r>
      <w:r>
        <w:rPr>
          <w:rFonts w:hint="eastAsia" w:ascii="宋体-18030" w:hAnsi="宋体-18030" w:eastAsia="宋体-18030" w:cs="宋体-18030"/>
          <w:sz w:val="24"/>
          <w:highlight w:val="none"/>
        </w:rPr>
        <w:t>》</w:t>
      </w:r>
      <w:r>
        <w:rPr>
          <w:rFonts w:hint="eastAsia" w:ascii="宋体-18030" w:hAnsi="宋体-18030" w:eastAsia="宋体-18030" w:cs="宋体-18030"/>
          <w:sz w:val="24"/>
          <w:highlight w:val="none"/>
          <w:lang w:eastAsia="zh-CN"/>
        </w:rPr>
        <w:t>《市场综合服务合同》的，按</w:t>
      </w:r>
      <w:r>
        <w:rPr>
          <w:rFonts w:hint="eastAsia" w:ascii="宋体-18030" w:hAnsi="宋体-18030" w:eastAsia="宋体-18030" w:cs="宋体-18030"/>
          <w:sz w:val="24"/>
          <w:highlight w:val="none"/>
        </w:rPr>
        <w:t>买受人（承租人）违约处理，买受人已付款项（含已转为定金的参拍保证金及首期款）不予返还，并承担《中华人民共和国拍卖法》第三十九条之法律责任，委托人、拍卖人不出具或不提供任何凭证和资料。</w:t>
      </w:r>
    </w:p>
    <w:p w14:paraId="700A270E">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宋体-18030" w:hAnsi="宋体-18030" w:eastAsia="宋体-18030" w:cs="宋体-18030"/>
          <w:sz w:val="24"/>
          <w:highlight w:val="none"/>
        </w:rPr>
      </w:pPr>
      <w:r>
        <w:rPr>
          <w:rFonts w:hint="eastAsia" w:ascii="宋体-18030" w:hAnsi="宋体-18030" w:eastAsia="宋体-18030" w:cs="宋体-18030"/>
          <w:b/>
          <w:bCs/>
          <w:sz w:val="24"/>
          <w:highlight w:val="none"/>
        </w:rPr>
        <w:t>六、</w:t>
      </w:r>
      <w:r>
        <w:rPr>
          <w:rFonts w:hint="eastAsia" w:ascii="宋体-18030" w:hAnsi="宋体-18030" w:eastAsia="宋体-18030" w:cs="宋体-18030"/>
          <w:sz w:val="24"/>
          <w:highlight w:val="none"/>
        </w:rPr>
        <w:t>因出租标的的权属不清引起的责任由委托人承担。租赁双方因履约引起的纠纷由双方自行解决。因租赁发生的风险及费用，由租赁双方自行承担。</w:t>
      </w:r>
    </w:p>
    <w:p w14:paraId="2DC4BBA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sz w:val="24"/>
          <w:highlight w:val="none"/>
        </w:rPr>
      </w:pPr>
      <w:r>
        <w:rPr>
          <w:rFonts w:hint="eastAsia" w:ascii="宋体-18030" w:hAnsi="宋体-18030" w:eastAsia="宋体-18030" w:cs="宋体-18030"/>
          <w:sz w:val="24"/>
          <w:highlight w:val="none"/>
        </w:rPr>
        <w:t>七、此次</w:t>
      </w:r>
      <w:r>
        <w:rPr>
          <w:rFonts w:hint="eastAsia" w:ascii="宋体-18030" w:hAnsi="宋体-18030" w:eastAsia="宋体-18030" w:cs="宋体-18030"/>
          <w:sz w:val="24"/>
          <w:highlight w:val="none"/>
          <w:lang w:eastAsia="zh-CN"/>
        </w:rPr>
        <w:t>拍卖会</w:t>
      </w:r>
      <w:r>
        <w:rPr>
          <w:rFonts w:hint="eastAsia" w:ascii="宋体-18030" w:hAnsi="宋体-18030" w:eastAsia="宋体-18030" w:cs="宋体-18030"/>
          <w:sz w:val="24"/>
          <w:highlight w:val="none"/>
        </w:rPr>
        <w:t>本公司所作拍品目录仅作参考，一切以实物实样为准。</w:t>
      </w:r>
    </w:p>
    <w:p w14:paraId="5DBDE68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sz w:val="24"/>
          <w:highlight w:val="none"/>
          <w:lang w:eastAsia="zh-CN"/>
        </w:rPr>
      </w:pPr>
      <w:r>
        <w:rPr>
          <w:rFonts w:hint="eastAsia" w:ascii="宋体-18030" w:hAnsi="宋体-18030" w:eastAsia="宋体-18030" w:cs="宋体-18030"/>
          <w:sz w:val="24"/>
          <w:highlight w:val="none"/>
        </w:rPr>
        <w:t>八、</w:t>
      </w:r>
      <w:r>
        <w:rPr>
          <w:rFonts w:hint="eastAsia" w:ascii="宋体-18030" w:hAnsi="宋体-18030" w:eastAsia="宋体-18030" w:cs="宋体-18030"/>
          <w:sz w:val="24"/>
          <w:highlight w:val="none"/>
          <w:lang w:val="en-US" w:eastAsia="zh-CN"/>
        </w:rPr>
        <w:t>本协议</w:t>
      </w:r>
      <w:r>
        <w:rPr>
          <w:rFonts w:hint="eastAsia" w:ascii="宋体-18030" w:hAnsi="宋体-18030" w:eastAsia="宋体-18030" w:cs="宋体-18030"/>
          <w:sz w:val="24"/>
          <w:highlight w:val="none"/>
        </w:rPr>
        <w:t>附件资料：1.《</w:t>
      </w:r>
      <w:r>
        <w:rPr>
          <w:rFonts w:hint="eastAsia" w:ascii="宋体-18030" w:hAnsi="宋体-18030" w:eastAsia="宋体-18030" w:cs="宋体-18030"/>
          <w:sz w:val="24"/>
          <w:highlight w:val="none"/>
          <w:lang w:eastAsia="zh-CN"/>
        </w:rPr>
        <w:t>标的清单</w:t>
      </w:r>
      <w:r>
        <w:rPr>
          <w:rFonts w:hint="eastAsia" w:ascii="宋体-18030" w:hAnsi="宋体-18030" w:eastAsia="宋体-18030" w:cs="宋体-18030"/>
          <w:sz w:val="24"/>
          <w:highlight w:val="none"/>
        </w:rPr>
        <w:t>》，2.</w:t>
      </w:r>
      <w:r>
        <w:rPr>
          <w:rFonts w:hint="eastAsia" w:ascii="宋体-18030" w:hAnsi="宋体-18030" w:eastAsia="宋体-18030" w:cs="宋体-18030"/>
          <w:sz w:val="24"/>
          <w:highlight w:val="none"/>
          <w:lang w:eastAsia="zh-CN"/>
        </w:rPr>
        <w:t>《</w:t>
      </w:r>
      <w:r>
        <w:rPr>
          <w:rFonts w:hint="eastAsia" w:ascii="宋体-18030" w:hAnsi="宋体-18030" w:eastAsia="宋体-18030" w:cs="宋体-18030"/>
          <w:sz w:val="24"/>
          <w:highlight w:val="none"/>
          <w:lang w:val="en-US" w:eastAsia="zh-CN"/>
        </w:rPr>
        <w:t>标的平面</w:t>
      </w:r>
      <w:r>
        <w:rPr>
          <w:rFonts w:hint="eastAsia" w:ascii="宋体-18030" w:hAnsi="宋体-18030" w:eastAsia="宋体-18030" w:cs="宋体-18030"/>
          <w:sz w:val="24"/>
          <w:highlight w:val="none"/>
        </w:rPr>
        <w:t>位置示意图</w:t>
      </w:r>
      <w:r>
        <w:rPr>
          <w:rFonts w:hint="eastAsia" w:ascii="宋体-18030" w:hAnsi="宋体-18030" w:eastAsia="宋体-18030" w:cs="宋体-18030"/>
          <w:sz w:val="24"/>
          <w:highlight w:val="none"/>
          <w:lang w:eastAsia="zh-CN"/>
        </w:rPr>
        <w:t>》，</w:t>
      </w:r>
      <w:r>
        <w:rPr>
          <w:rFonts w:hint="eastAsia" w:ascii="宋体-18030" w:hAnsi="宋体-18030" w:eastAsia="宋体-18030" w:cs="宋体-18030"/>
          <w:sz w:val="24"/>
          <w:highlight w:val="none"/>
          <w:lang w:val="en-US" w:eastAsia="zh-CN"/>
        </w:rPr>
        <w:t>3.</w:t>
      </w:r>
      <w:r>
        <w:rPr>
          <w:rFonts w:hint="eastAsia" w:ascii="宋体-18030" w:hAnsi="宋体-18030" w:eastAsia="宋体-18030" w:cs="宋体-18030"/>
          <w:sz w:val="24"/>
          <w:highlight w:val="none"/>
          <w:lang w:eastAsia="zh-CN"/>
        </w:rPr>
        <w:t>《</w:t>
      </w:r>
      <w:r>
        <w:rPr>
          <w:rFonts w:hint="eastAsia" w:ascii="宋体-18030" w:hAnsi="宋体-18030" w:eastAsia="宋体-18030" w:cs="宋体-18030"/>
          <w:sz w:val="24"/>
          <w:highlight w:val="none"/>
          <w:lang w:val="en-US" w:eastAsia="zh-CN"/>
        </w:rPr>
        <w:t>竞买人资料查阅与条款确认书</w:t>
      </w:r>
      <w:r>
        <w:rPr>
          <w:rFonts w:hint="eastAsia" w:ascii="宋体-18030" w:hAnsi="宋体-18030" w:eastAsia="宋体-18030" w:cs="宋体-18030"/>
          <w:sz w:val="24"/>
          <w:highlight w:val="none"/>
          <w:lang w:eastAsia="zh-CN"/>
        </w:rPr>
        <w:t>》。</w:t>
      </w:r>
    </w:p>
    <w:p w14:paraId="25C943A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sz w:val="24"/>
          <w:highlight w:val="none"/>
        </w:rPr>
      </w:pPr>
      <w:r>
        <w:rPr>
          <w:rFonts w:hint="eastAsia" w:ascii="宋体-18030" w:hAnsi="宋体-18030" w:eastAsia="宋体-18030" w:cs="宋体-18030"/>
          <w:sz w:val="24"/>
          <w:highlight w:val="none"/>
        </w:rPr>
        <w:t>九、本协议一式两份，双方各执</w:t>
      </w:r>
      <w:r>
        <w:rPr>
          <w:rFonts w:hint="eastAsia" w:ascii="宋体-18030" w:hAnsi="宋体-18030" w:eastAsia="宋体-18030" w:cs="宋体-18030"/>
          <w:sz w:val="24"/>
          <w:highlight w:val="none"/>
          <w:lang w:eastAsia="zh-CN"/>
        </w:rPr>
        <w:t>一份</w:t>
      </w:r>
      <w:r>
        <w:rPr>
          <w:rFonts w:hint="eastAsia" w:ascii="宋体-18030" w:hAnsi="宋体-18030" w:eastAsia="宋体-18030" w:cs="宋体-18030"/>
          <w:sz w:val="24"/>
          <w:highlight w:val="none"/>
        </w:rPr>
        <w:t>。</w:t>
      </w:r>
      <w:r>
        <w:rPr>
          <w:rFonts w:hint="eastAsia" w:ascii="宋体-18030" w:hAnsi="宋体-18030" w:eastAsia="宋体-18030" w:cs="宋体-18030"/>
          <w:sz w:val="24"/>
          <w:highlight w:val="none"/>
        </w:rPr>
        <w:tab/>
      </w:r>
    </w:p>
    <w:p w14:paraId="47C365D3">
      <w:pPr>
        <w:keepNext w:val="0"/>
        <w:keepLines w:val="0"/>
        <w:widowControl/>
        <w:suppressLineNumbers w:val="0"/>
        <w:ind w:firstLine="480" w:firstLineChars="200"/>
        <w:jc w:val="left"/>
        <w:rPr>
          <w:rFonts w:hint="eastAsia" w:ascii="宋体-18030" w:hAnsi="宋体-18030" w:eastAsia="宋体-18030" w:cs="宋体-18030"/>
          <w:sz w:val="24"/>
          <w:highlight w:val="none"/>
        </w:rPr>
      </w:pPr>
      <w:r>
        <w:rPr>
          <w:rFonts w:hint="eastAsia" w:ascii="宋体-18030" w:hAnsi="宋体-18030" w:eastAsia="宋体-18030" w:cs="宋体-18030"/>
          <w:sz w:val="24"/>
          <w:highlight w:val="none"/>
        </w:rPr>
        <w:t>十、本协议自竞买人签字（盖章）</w:t>
      </w:r>
      <w:r>
        <w:rPr>
          <w:rFonts w:hint="eastAsia" w:ascii="宋体-18030" w:hAnsi="宋体-18030" w:eastAsia="宋体-18030" w:cs="宋体-18030"/>
          <w:sz w:val="24"/>
          <w:highlight w:val="none"/>
          <w:lang w:val="en-US" w:eastAsia="zh-CN"/>
        </w:rPr>
        <w:t>以及办理完登记报名手续</w:t>
      </w:r>
      <w:r>
        <w:rPr>
          <w:rFonts w:hint="eastAsia" w:ascii="宋体-18030" w:hAnsi="宋体-18030" w:eastAsia="宋体-18030" w:cs="宋体-18030"/>
          <w:sz w:val="24"/>
          <w:highlight w:val="none"/>
        </w:rPr>
        <w:t>之日起生效。</w:t>
      </w:r>
      <w:r>
        <w:rPr>
          <w:rFonts w:ascii="宋体" w:hAnsi="宋体" w:eastAsia="宋体" w:cs="宋体"/>
          <w:kern w:val="0"/>
          <w:sz w:val="24"/>
          <w:szCs w:val="24"/>
          <w:highlight w:val="none"/>
          <w:lang w:val="en-US" w:eastAsia="zh-CN" w:bidi="ar"/>
        </w:rPr>
        <w:t>因本协议引起的争议，双方应协商解决；协商不成的，任何一方均可向</w:t>
      </w:r>
      <w:r>
        <w:rPr>
          <w:rStyle w:val="6"/>
          <w:rFonts w:ascii="宋体" w:hAnsi="宋体" w:eastAsia="宋体" w:cs="宋体"/>
          <w:b w:val="0"/>
          <w:bCs/>
          <w:kern w:val="0"/>
          <w:sz w:val="24"/>
          <w:szCs w:val="24"/>
          <w:highlight w:val="none"/>
          <w:lang w:val="en-US" w:eastAsia="zh-CN" w:bidi="ar"/>
        </w:rPr>
        <w:t>标的所在地</w:t>
      </w:r>
      <w:r>
        <w:rPr>
          <w:rFonts w:ascii="宋体" w:hAnsi="宋体" w:eastAsia="宋体" w:cs="宋体"/>
          <w:kern w:val="0"/>
          <w:sz w:val="24"/>
          <w:szCs w:val="24"/>
          <w:highlight w:val="none"/>
          <w:lang w:val="en-US" w:eastAsia="zh-CN" w:bidi="ar"/>
        </w:rPr>
        <w:t>人民法院提起诉讼。</w:t>
      </w:r>
    </w:p>
    <w:p w14:paraId="5892F4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sz w:val="24"/>
          <w:highlight w:val="none"/>
        </w:rPr>
      </w:pPr>
      <w:r>
        <w:rPr>
          <w:rFonts w:hint="eastAsia" w:ascii="宋体-18030" w:hAnsi="宋体-18030" w:eastAsia="宋体-18030" w:cs="宋体-18030"/>
          <w:sz w:val="24"/>
          <w:highlight w:val="none"/>
        </w:rPr>
        <w:t>本次拍卖资料包含但不限</w:t>
      </w:r>
      <w:r>
        <w:rPr>
          <w:rFonts w:hint="eastAsia" w:ascii="宋体-18030" w:hAnsi="宋体-18030" w:eastAsia="宋体-18030" w:cs="宋体-18030"/>
          <w:sz w:val="24"/>
          <w:highlight w:val="none"/>
          <w:lang w:val="en-US" w:eastAsia="zh-CN"/>
        </w:rPr>
        <w:t>于《苏州新福地农批市场南区部分商位租赁权拍卖公告》《苏州新福地农批市场南区部分商位租赁权竞买协议》《</w:t>
      </w:r>
      <w:r>
        <w:rPr>
          <w:rFonts w:hint="eastAsia" w:ascii="宋体-18030" w:hAnsi="宋体-18030" w:eastAsia="宋体-18030" w:cs="宋体-18030"/>
          <w:sz w:val="24"/>
          <w:highlight w:val="none"/>
          <w:lang w:eastAsia="zh-CN"/>
        </w:rPr>
        <w:t>标的清单》《标的</w:t>
      </w:r>
      <w:r>
        <w:rPr>
          <w:rFonts w:hint="eastAsia" w:ascii="宋体-18030" w:hAnsi="宋体-18030" w:eastAsia="宋体-18030" w:cs="宋体-18030"/>
          <w:sz w:val="24"/>
          <w:highlight w:val="none"/>
          <w:lang w:val="en-US" w:eastAsia="zh-CN"/>
        </w:rPr>
        <w:t>平面</w:t>
      </w:r>
      <w:r>
        <w:rPr>
          <w:rFonts w:hint="eastAsia" w:ascii="宋体-18030" w:hAnsi="宋体-18030" w:eastAsia="宋体-18030" w:cs="宋体-18030"/>
          <w:sz w:val="24"/>
          <w:highlight w:val="none"/>
          <w:lang w:eastAsia="zh-CN"/>
        </w:rPr>
        <w:t>位置示意图》《</w:t>
      </w:r>
      <w:r>
        <w:rPr>
          <w:rFonts w:hint="eastAsia" w:ascii="宋体-18030" w:hAnsi="宋体-18030" w:eastAsia="宋体-18030" w:cs="宋体-18030"/>
          <w:sz w:val="24"/>
          <w:highlight w:val="none"/>
          <w:lang w:val="en-US" w:eastAsia="zh-CN"/>
        </w:rPr>
        <w:t>竞买人资料查阅与条款确认书</w:t>
      </w:r>
      <w:r>
        <w:rPr>
          <w:rFonts w:hint="eastAsia" w:ascii="宋体-18030" w:hAnsi="宋体-18030" w:eastAsia="宋体-18030" w:cs="宋体-18030"/>
          <w:sz w:val="24"/>
          <w:highlight w:val="none"/>
          <w:lang w:eastAsia="zh-CN"/>
        </w:rPr>
        <w:t>》《经营性资产租赁合同》《市场综合服务合同》等，所有条款已得</w:t>
      </w:r>
      <w:r>
        <w:rPr>
          <w:rFonts w:hint="eastAsia" w:ascii="宋体-18030" w:hAnsi="宋体-18030" w:eastAsia="宋体-18030" w:cs="宋体-18030"/>
          <w:sz w:val="24"/>
          <w:highlight w:val="none"/>
        </w:rPr>
        <w:t>到委托人的确认和认可。</w:t>
      </w:r>
    </w:p>
    <w:p w14:paraId="2136AC02">
      <w:pPr>
        <w:widowControl/>
        <w:spacing w:line="360" w:lineRule="auto"/>
        <w:ind w:right="-735" w:rightChars="-350" w:firstLine="241" w:firstLineChars="100"/>
        <w:jc w:val="left"/>
        <w:rPr>
          <w:rFonts w:hint="eastAsia"/>
          <w:b/>
          <w:bCs/>
          <w:sz w:val="24"/>
          <w:highlight w:val="none"/>
        </w:rPr>
      </w:pPr>
    </w:p>
    <w:p w14:paraId="65CC3329">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宋体-18030" w:hAnsi="宋体-18030" w:eastAsia="宋体-18030" w:cs="宋体-18030"/>
          <w:sz w:val="24"/>
          <w:highlight w:val="none"/>
        </w:rPr>
      </w:pPr>
      <w:r>
        <w:rPr>
          <w:rFonts w:hint="eastAsia" w:ascii="宋体-18030" w:hAnsi="宋体-18030" w:eastAsia="宋体-18030" w:cs="宋体-18030"/>
          <w:b/>
          <w:bCs/>
          <w:sz w:val="24"/>
          <w:highlight w:val="none"/>
        </w:rPr>
        <w:t>委托人：</w:t>
      </w:r>
      <w:r>
        <w:rPr>
          <w:rFonts w:hint="eastAsia" w:ascii="宋体-18030" w:hAnsi="宋体-18030" w:eastAsia="宋体-18030" w:cs="宋体-18030"/>
          <w:b/>
          <w:bCs/>
          <w:sz w:val="24"/>
          <w:highlight w:val="none"/>
          <w:lang w:val="en-US" w:eastAsia="zh-CN"/>
        </w:rPr>
        <w:t xml:space="preserve">                                      </w:t>
      </w:r>
      <w:r>
        <w:rPr>
          <w:rFonts w:hint="eastAsia" w:ascii="宋体-18030" w:hAnsi="宋体-18030" w:eastAsia="宋体-18030" w:cs="宋体-18030"/>
          <w:b/>
          <w:bCs/>
          <w:sz w:val="24"/>
          <w:highlight w:val="none"/>
        </w:rPr>
        <w:t>拍卖人</w:t>
      </w:r>
      <w:r>
        <w:rPr>
          <w:rFonts w:hint="eastAsia" w:ascii="宋体-18030" w:hAnsi="宋体-18030" w:eastAsia="宋体-18030" w:cs="宋体-18030"/>
          <w:sz w:val="24"/>
          <w:highlight w:val="none"/>
        </w:rPr>
        <w:t xml:space="preserve">： </w:t>
      </w:r>
    </w:p>
    <w:p w14:paraId="2DB2612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18030" w:hAnsi="宋体-18030" w:eastAsia="宋体-18030" w:cs="宋体-18030"/>
          <w:sz w:val="24"/>
          <w:highlight w:val="none"/>
        </w:rPr>
      </w:pPr>
      <w:r>
        <w:rPr>
          <w:rFonts w:hint="eastAsia" w:ascii="宋体-18030" w:hAnsi="宋体-18030" w:eastAsia="宋体-18030" w:cs="宋体-18030"/>
          <w:sz w:val="24"/>
          <w:highlight w:val="none"/>
          <w:lang w:val="en-US" w:eastAsia="zh-CN"/>
        </w:rPr>
        <w:t>日期：</w:t>
      </w:r>
      <w:r>
        <w:rPr>
          <w:rFonts w:hint="eastAsia" w:ascii="宋体-18030" w:hAnsi="宋体-18030" w:eastAsia="宋体-18030" w:cs="宋体-18030"/>
          <w:sz w:val="24"/>
          <w:highlight w:val="none"/>
          <w:lang w:eastAsia="zh-CN"/>
        </w:rPr>
        <w:t>2026年</w:t>
      </w:r>
      <w:r>
        <w:rPr>
          <w:rFonts w:hint="eastAsia" w:ascii="宋体-18030" w:hAnsi="宋体-18030" w:eastAsia="宋体-18030" w:cs="宋体-18030"/>
          <w:sz w:val="24"/>
          <w:highlight w:val="none"/>
          <w:lang w:val="en-US" w:eastAsia="zh-CN"/>
        </w:rPr>
        <w:t>9</w:t>
      </w:r>
      <w:r>
        <w:rPr>
          <w:rFonts w:hint="eastAsia" w:ascii="宋体-18030" w:hAnsi="宋体-18030" w:eastAsia="宋体-18030" w:cs="宋体-18030"/>
          <w:sz w:val="24"/>
          <w:highlight w:val="none"/>
        </w:rPr>
        <w:t>月</w:t>
      </w:r>
      <w:r>
        <w:rPr>
          <w:rFonts w:hint="eastAsia" w:ascii="宋体-18030" w:hAnsi="宋体-18030" w:eastAsia="宋体-18030" w:cs="宋体-18030"/>
          <w:sz w:val="24"/>
          <w:highlight w:val="none"/>
          <w:lang w:val="en-US" w:eastAsia="zh-CN"/>
        </w:rPr>
        <w:t>13</w:t>
      </w:r>
      <w:r>
        <w:rPr>
          <w:rFonts w:hint="eastAsia" w:ascii="宋体-18030" w:hAnsi="宋体-18030" w:eastAsia="宋体-18030" w:cs="宋体-18030"/>
          <w:sz w:val="24"/>
          <w:highlight w:val="none"/>
        </w:rPr>
        <w:t>日</w:t>
      </w:r>
      <w:r>
        <w:rPr>
          <w:rFonts w:hint="eastAsia" w:ascii="宋体-18030" w:hAnsi="宋体-18030" w:eastAsia="宋体-18030" w:cs="宋体-18030"/>
          <w:sz w:val="24"/>
          <w:highlight w:val="none"/>
          <w:lang w:val="en-US" w:eastAsia="zh-CN"/>
        </w:rPr>
        <w:t xml:space="preserve">                        日期：</w:t>
      </w:r>
      <w:r>
        <w:rPr>
          <w:rFonts w:hint="eastAsia" w:ascii="宋体-18030" w:hAnsi="宋体-18030" w:eastAsia="宋体-18030" w:cs="宋体-18030"/>
          <w:sz w:val="24"/>
          <w:highlight w:val="none"/>
          <w:lang w:eastAsia="zh-CN"/>
        </w:rPr>
        <w:t>2026年</w:t>
      </w:r>
      <w:r>
        <w:rPr>
          <w:rFonts w:hint="eastAsia" w:ascii="宋体-18030" w:hAnsi="宋体-18030" w:eastAsia="宋体-18030" w:cs="宋体-18030"/>
          <w:sz w:val="24"/>
          <w:highlight w:val="none"/>
          <w:lang w:val="en-US" w:eastAsia="zh-CN"/>
        </w:rPr>
        <w:t>9</w:t>
      </w:r>
      <w:r>
        <w:rPr>
          <w:rFonts w:hint="eastAsia" w:ascii="宋体-18030" w:hAnsi="宋体-18030" w:eastAsia="宋体-18030" w:cs="宋体-18030"/>
          <w:sz w:val="24"/>
          <w:highlight w:val="none"/>
        </w:rPr>
        <w:t>月</w:t>
      </w:r>
      <w:r>
        <w:rPr>
          <w:rFonts w:hint="eastAsia" w:ascii="宋体-18030" w:hAnsi="宋体-18030" w:eastAsia="宋体-18030" w:cs="宋体-18030"/>
          <w:sz w:val="24"/>
          <w:highlight w:val="none"/>
          <w:lang w:val="en-US" w:eastAsia="zh-CN"/>
        </w:rPr>
        <w:t>13</w:t>
      </w:r>
      <w:r>
        <w:rPr>
          <w:rFonts w:hint="eastAsia" w:ascii="宋体-18030" w:hAnsi="宋体-18030" w:eastAsia="宋体-18030" w:cs="宋体-18030"/>
          <w:sz w:val="24"/>
          <w:highlight w:val="none"/>
        </w:rPr>
        <w:t xml:space="preserve">日 </w:t>
      </w:r>
    </w:p>
    <w:p w14:paraId="4D433340">
      <w:pPr>
        <w:widowControl/>
        <w:spacing w:line="360" w:lineRule="auto"/>
        <w:ind w:right="-735" w:rightChars="-350"/>
        <w:jc w:val="left"/>
        <w:rPr>
          <w:rFonts w:hint="eastAsia"/>
          <w:b/>
          <w:bCs/>
          <w:sz w:val="24"/>
          <w:highlight w:val="none"/>
        </w:rPr>
      </w:pPr>
    </w:p>
    <w:p w14:paraId="3B56514B">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宋体-18030" w:hAnsi="宋体-18030" w:eastAsia="宋体-18030" w:cs="宋体-18030"/>
          <w:b/>
          <w:bCs/>
          <w:sz w:val="24"/>
          <w:highlight w:val="none"/>
        </w:rPr>
      </w:pPr>
      <w:r>
        <w:rPr>
          <w:rFonts w:hint="eastAsia" w:ascii="宋体-18030" w:hAnsi="宋体-18030" w:eastAsia="宋体-18030" w:cs="宋体-18030"/>
          <w:b/>
          <w:bCs/>
          <w:sz w:val="24"/>
          <w:highlight w:val="none"/>
        </w:rPr>
        <w:t>竞买人一旦缴纳保证金并参与竞价，即视同其知悉并完全接受本次竞价拍卖的</w:t>
      </w:r>
      <w:r>
        <w:rPr>
          <w:rFonts w:hint="eastAsia" w:ascii="宋体-18030" w:hAnsi="宋体-18030" w:eastAsia="宋体-18030" w:cs="宋体-18030"/>
          <w:b/>
          <w:bCs/>
          <w:sz w:val="24"/>
          <w:highlight w:val="none"/>
          <w:lang w:eastAsia="zh-CN"/>
        </w:rPr>
        <w:t>全部</w:t>
      </w:r>
      <w:r>
        <w:rPr>
          <w:rFonts w:hint="eastAsia" w:ascii="宋体-18030" w:hAnsi="宋体-18030" w:eastAsia="宋体-18030" w:cs="宋体-18030"/>
          <w:b/>
          <w:bCs/>
          <w:sz w:val="24"/>
          <w:highlight w:val="none"/>
        </w:rPr>
        <w:t>约定</w:t>
      </w:r>
      <w:r>
        <w:rPr>
          <w:rFonts w:hint="eastAsia" w:ascii="宋体-18030" w:hAnsi="宋体-18030" w:eastAsia="宋体-18030" w:cs="宋体-18030"/>
          <w:b/>
          <w:bCs/>
          <w:sz w:val="24"/>
          <w:highlight w:val="none"/>
          <w:lang w:eastAsia="zh-CN"/>
        </w:rPr>
        <w:t>内容，</w:t>
      </w:r>
      <w:r>
        <w:rPr>
          <w:rFonts w:hint="eastAsia" w:ascii="宋体-18030" w:hAnsi="宋体-18030" w:eastAsia="宋体-18030" w:cs="宋体-18030"/>
          <w:b/>
          <w:bCs/>
          <w:sz w:val="24"/>
          <w:highlight w:val="none"/>
        </w:rPr>
        <w:t>并自愿按照约定内容履约，未按照约定履约的视同竞买人违约，由竞买人承担相应违约责任及后果。</w:t>
      </w:r>
    </w:p>
    <w:p w14:paraId="34C9D4CC">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宋体-18030" w:hAnsi="宋体-18030" w:eastAsia="宋体-18030" w:cs="宋体-18030"/>
          <w:b/>
          <w:bCs/>
          <w:sz w:val="24"/>
          <w:highlight w:val="none"/>
        </w:rPr>
      </w:pPr>
      <w:bookmarkStart w:id="0" w:name="_GoBack"/>
      <w:bookmarkEnd w:id="0"/>
    </w:p>
    <w:p w14:paraId="5D9A4CF0">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宋体-18030" w:hAnsi="宋体-18030" w:eastAsia="宋体-18030" w:cs="宋体-18030"/>
          <w:b/>
          <w:bCs/>
          <w:sz w:val="24"/>
          <w:highlight w:val="none"/>
        </w:rPr>
      </w:pPr>
      <w:r>
        <w:rPr>
          <w:rFonts w:hint="eastAsia" w:ascii="宋体-18030" w:hAnsi="宋体-18030" w:eastAsia="宋体-18030" w:cs="宋体-18030"/>
          <w:b/>
          <w:bCs/>
          <w:sz w:val="24"/>
          <w:highlight w:val="none"/>
        </w:rPr>
        <w:t>竞买人</w:t>
      </w:r>
      <w:r>
        <w:rPr>
          <w:rFonts w:hint="eastAsia" w:ascii="宋体-18030" w:hAnsi="宋体-18030" w:eastAsia="宋体-18030" w:cs="宋体-18030"/>
          <w:b/>
          <w:bCs/>
          <w:sz w:val="24"/>
          <w:highlight w:val="none"/>
          <w:lang w:eastAsia="zh-CN"/>
        </w:rPr>
        <w:t>（</w:t>
      </w:r>
      <w:r>
        <w:rPr>
          <w:rFonts w:hint="eastAsia" w:ascii="宋体-18030" w:hAnsi="宋体-18030" w:eastAsia="宋体-18030" w:cs="宋体-18030"/>
          <w:b/>
          <w:bCs/>
          <w:sz w:val="24"/>
          <w:highlight w:val="none"/>
          <w:lang w:val="en-US" w:eastAsia="zh-CN"/>
        </w:rPr>
        <w:t>签字或盖章</w:t>
      </w:r>
      <w:r>
        <w:rPr>
          <w:rFonts w:hint="eastAsia" w:ascii="宋体-18030" w:hAnsi="宋体-18030" w:eastAsia="宋体-18030" w:cs="宋体-18030"/>
          <w:b/>
          <w:bCs/>
          <w:sz w:val="24"/>
          <w:highlight w:val="none"/>
          <w:lang w:eastAsia="zh-CN"/>
        </w:rPr>
        <w:t>）</w:t>
      </w:r>
      <w:r>
        <w:rPr>
          <w:rFonts w:hint="eastAsia" w:ascii="宋体-18030" w:hAnsi="宋体-18030" w:eastAsia="宋体-18030" w:cs="宋体-18030"/>
          <w:b/>
          <w:bCs/>
          <w:sz w:val="24"/>
          <w:highlight w:val="none"/>
        </w:rPr>
        <w:t>：</w:t>
      </w:r>
    </w:p>
    <w:p w14:paraId="6F0A139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sz w:val="24"/>
          <w:highlight w:val="none"/>
        </w:rPr>
      </w:pPr>
      <w:r>
        <w:rPr>
          <w:rFonts w:hint="eastAsia" w:ascii="宋体-18030" w:hAnsi="宋体-18030" w:eastAsia="宋体-18030" w:cs="宋体-18030"/>
          <w:b w:val="0"/>
          <w:bCs w:val="0"/>
          <w:sz w:val="24"/>
          <w:highlight w:val="none"/>
          <w:lang w:val="en-US" w:eastAsia="zh-CN"/>
        </w:rPr>
        <w:t>日期：</w:t>
      </w:r>
      <w:r>
        <w:rPr>
          <w:rFonts w:hint="eastAsia" w:ascii="宋体-18030" w:hAnsi="宋体-18030" w:eastAsia="宋体-18030" w:cs="宋体-18030"/>
          <w:b w:val="0"/>
          <w:bCs w:val="0"/>
          <w:sz w:val="24"/>
          <w:highlight w:val="none"/>
          <w:lang w:eastAsia="zh-CN"/>
        </w:rPr>
        <w:t>2026年</w:t>
      </w:r>
      <w:r>
        <w:rPr>
          <w:rFonts w:hint="eastAsia" w:ascii="宋体-18030" w:hAnsi="宋体-18030" w:eastAsia="宋体-18030" w:cs="宋体-18030"/>
          <w:b w:val="0"/>
          <w:bCs w:val="0"/>
          <w:sz w:val="24"/>
          <w:highlight w:val="none"/>
        </w:rPr>
        <w:t xml:space="preserve">  月  日</w:t>
      </w:r>
    </w:p>
    <w:p w14:paraId="45A9A10B"/>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宋体-18030">
    <w:altName w:val="宋体"/>
    <w:panose1 w:val="00000000000000000000"/>
    <w:charset w:val="86"/>
    <w:family w:val="modern"/>
    <w:pitch w:val="default"/>
    <w:sig w:usb0="00000000" w:usb1="00000000" w:usb2="000A005E" w:usb3="00000000" w:csb0="00040001" w:csb1="00000000"/>
  </w:font>
  <w:font w:name="宋体-18030">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BDF654"/>
    <w:multiLevelType w:val="singleLevel"/>
    <w:tmpl w:val="B1BDF654"/>
    <w:lvl w:ilvl="0" w:tentative="0">
      <w:start w:val="2"/>
      <w:numFmt w:val="decimal"/>
      <w:lvlText w:val="%1."/>
      <w:lvlJc w:val="left"/>
      <w:pPr>
        <w:tabs>
          <w:tab w:val="left" w:pos="312"/>
        </w:tabs>
      </w:pPr>
    </w:lvl>
  </w:abstractNum>
  <w:abstractNum w:abstractNumId="1">
    <w:nsid w:val="F4979838"/>
    <w:multiLevelType w:val="singleLevel"/>
    <w:tmpl w:val="F4979838"/>
    <w:lvl w:ilvl="0" w:tentative="0">
      <w:start w:val="4"/>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714526"/>
    <w:rsid w:val="357145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6">
    <w:name w:val="Strong"/>
    <w:basedOn w:val="5"/>
    <w:qFormat/>
    <w:uiPriority w:val="22"/>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2026-09-14T02:09:00Z</dcterms:created>
  <dc:creator>张月琪（小蒜）</dc:creator>
  <cp:lastModifiedBy>张月琪（小蒜）</cp:lastModifiedBy>
  <dcterms:modified xsi:type="dcterms:W3CDTF">2026-09-14T02:09:45Z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8C56AE0B55E847AB91C30FFEF388CE49_11</vt:lpwstr>
  </property>
  <property fmtid="{D5CDD505-2E9C-101B-9397-08002B2CF9AE}" pid="4" name="KSOTemplateDocerSaveRecord">
    <vt:lpwstr>eyJoZGlkIjoiNjYwYjU2MmUwOWVjMmQwODk3NTNkMGQxMTdiOTc4NDIiLCJ1c2VySWQiOiIxMDAyMDIzMzg4In0=</vt:lpwstr>
  </property>
</Properties>
</file>